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7FE84" w14:textId="022A12F9" w:rsidR="00780EDE" w:rsidRPr="00780EDE" w:rsidRDefault="00D466FD" w:rsidP="00780ED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0CFF69" wp14:editId="6718B6FC">
                <wp:simplePos x="0" y="0"/>
                <wp:positionH relativeFrom="margin">
                  <wp:align>right</wp:align>
                </wp:positionH>
                <wp:positionV relativeFrom="paragraph">
                  <wp:posOffset>193</wp:posOffset>
                </wp:positionV>
                <wp:extent cx="5022850" cy="1144905"/>
                <wp:effectExtent l="0" t="0" r="635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0" cy="1144988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961926"/>
                        </a:solidFill>
                        <a:ln w="19050" cmpd="thickThin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AE023" w14:textId="77777777" w:rsidR="008E0B5E" w:rsidRDefault="008E0B5E" w:rsidP="00780EDE">
                            <w:pPr>
                              <w:spacing w:after="0"/>
                              <w:jc w:val="center"/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BIBLIOGRAPHIE ET FILMOGRAPHIE</w:t>
                            </w:r>
                          </w:p>
                          <w:p w14:paraId="1B6EB1F8" w14:textId="6A014682" w:rsidR="00D466FD" w:rsidRDefault="008E0B5E" w:rsidP="00780EDE">
                            <w:pPr>
                              <w:spacing w:after="0"/>
                              <w:jc w:val="center"/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DE CULTURE GÉNÉRALE</w:t>
                            </w:r>
                          </w:p>
                          <w:p w14:paraId="26BF97C2" w14:textId="71A46A28" w:rsidR="008E0B5E" w:rsidRPr="008E0B5E" w:rsidRDefault="008E0B5E" w:rsidP="00780EDE">
                            <w:pPr>
                              <w:spacing w:after="0"/>
                              <w:jc w:val="center"/>
                              <w:rPr>
                                <w:rFonts w:ascii="URW DIN" w:hAnsi="URW DIN" w:cs="Times New Roman"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E0B5E">
                              <w:rPr>
                                <w:rFonts w:ascii="URW DIN" w:hAnsi="URW DIN" w:cs="Times New Roman"/>
                                <w:color w:val="FFFFFF" w:themeColor="background1"/>
                                <w:sz w:val="40"/>
                                <w:szCs w:val="40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Lettres et Philosophie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0CFF69" id="Zone de texte 2" o:spid="_x0000_s1026" style="position:absolute;margin-left:344.3pt;margin-top:0;width:395.5pt;height:90.1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" fillcolor="#961926" stroked="f" strokeweight="1.5pt">
                <v:stroke linestyle="thickThin" joinstyle="miter"/>
                <v:textbox>
                  <w:txbxContent>
                    <w:p w14:paraId="4DFAE023" w14:textId="77777777" w:rsidR="008E0B5E" w:rsidRDefault="008E0B5E" w:rsidP="00780EDE">
                      <w:pPr>
                        <w:spacing w:after="0"/>
                        <w:jc w:val="center"/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  <w:t>BIBLIOGRAPHIE ET FILMOGRAPHIE</w:t>
                      </w:r>
                    </w:p>
                    <w:p w14:paraId="1B6EB1F8" w14:textId="6A014682" w:rsidR="00D466FD" w:rsidRDefault="008E0B5E" w:rsidP="00780EDE">
                      <w:pPr>
                        <w:spacing w:after="0"/>
                        <w:jc w:val="center"/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  <w:t>DE CULTURE GÉNÉRALE</w:t>
                      </w:r>
                    </w:p>
                    <w:p w14:paraId="26BF97C2" w14:textId="71A46A28" w:rsidR="008E0B5E" w:rsidRPr="008E0B5E" w:rsidRDefault="008E0B5E" w:rsidP="00780EDE">
                      <w:pPr>
                        <w:spacing w:after="0"/>
                        <w:jc w:val="center"/>
                        <w:rPr>
                          <w:rFonts w:ascii="URW DIN" w:hAnsi="URW DIN" w:cs="Times New Roman"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E0B5E">
                        <w:rPr>
                          <w:rFonts w:ascii="URW DIN" w:hAnsi="URW DIN" w:cs="Times New Roman"/>
                          <w:color w:val="FFFFFF" w:themeColor="background1"/>
                          <w:sz w:val="40"/>
                          <w:szCs w:val="40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  <w:t>Lettres et Philosophie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1202FE">
        <w:rPr>
          <w:noProof/>
        </w:rPr>
        <w:drawing>
          <wp:anchor distT="0" distB="0" distL="114300" distR="114300" simplePos="0" relativeHeight="251658240" behindDoc="0" locked="0" layoutInCell="1" allowOverlap="1" wp14:anchorId="5702A63F" wp14:editId="2B57C64C">
            <wp:simplePos x="0" y="0"/>
            <wp:positionH relativeFrom="margin">
              <wp:align>left</wp:align>
            </wp:positionH>
            <wp:positionV relativeFrom="paragraph">
              <wp:posOffset>130</wp:posOffset>
            </wp:positionV>
            <wp:extent cx="1485900" cy="739775"/>
            <wp:effectExtent l="0" t="0" r="0" b="317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EDE" w:rsidRPr="00780EDE">
        <w:rPr>
          <w:rFonts w:ascii="Arial" w:eastAsia="Times New Roman" w:hAnsi="Arial" w:cs="Arial"/>
          <w:b/>
          <w:bCs/>
          <w:color w:val="FFFFFF"/>
          <w:sz w:val="26"/>
          <w:szCs w:val="26"/>
          <w:lang w:eastAsia="fr-FR"/>
        </w:rPr>
        <w:t xml:space="preserve"> ЯЗЫК</w:t>
      </w:r>
      <w:r w:rsidR="00780EDE" w:rsidRPr="00780EDE">
        <w:rPr>
          <w:rFonts w:ascii="Arial" w:eastAsia="Times New Roman" w:hAnsi="Arial" w:cs="Arial"/>
          <w:color w:val="FFFFFF"/>
          <w:sz w:val="26"/>
          <w:szCs w:val="26"/>
          <w:lang w:eastAsia="fr-FR"/>
        </w:rPr>
        <w:t> </w:t>
      </w:r>
    </w:p>
    <w:p w14:paraId="08F2CE30" w14:textId="77777777" w:rsidR="008E0B5E" w:rsidRPr="00B72C17" w:rsidRDefault="008E0B5E" w:rsidP="008E0B5E">
      <w:pPr>
        <w:widowControl w:val="0"/>
        <w:autoSpaceDE w:val="0"/>
        <w:autoSpaceDN w:val="0"/>
        <w:adjustRightInd w:val="0"/>
        <w:rPr>
          <w:rFonts w:ascii="Palatino Linotype" w:hAnsi="Palatino Linotype" w:cs="Arial"/>
          <w:b/>
          <w:bCs/>
          <w:color w:val="000026"/>
          <w:sz w:val="36"/>
          <w:szCs w:val="36"/>
        </w:rPr>
      </w:pPr>
    </w:p>
    <w:p w14:paraId="214BFCCF" w14:textId="0F402612" w:rsidR="008E0B5E" w:rsidRPr="008E0B5E" w:rsidRDefault="008E0B5E" w:rsidP="008E0B5E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Arial"/>
          <w:b/>
          <w:bCs/>
          <w:color w:val="000026"/>
          <w:sz w:val="36"/>
          <w:szCs w:val="36"/>
          <w:u w:val="single"/>
        </w:rPr>
      </w:pPr>
      <w:r w:rsidRPr="00B72C17">
        <w:rPr>
          <w:rFonts w:ascii="Palatino Linotype" w:hAnsi="Palatino Linotype" w:cs="Arial"/>
          <w:b/>
          <w:bCs/>
          <w:color w:val="000026"/>
          <w:sz w:val="36"/>
          <w:szCs w:val="36"/>
          <w:u w:val="single"/>
        </w:rPr>
        <w:t>L’humanité</w:t>
      </w:r>
    </w:p>
    <w:p w14:paraId="3630B1AE" w14:textId="2B0130CB" w:rsidR="008E0B5E" w:rsidRPr="008E0B5E" w:rsidRDefault="008E0B5E" w:rsidP="008E0B5E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Arial"/>
          <w:b/>
          <w:bCs/>
          <w:color w:val="000026"/>
        </w:rPr>
      </w:pPr>
      <w:r w:rsidRPr="00220EFC">
        <w:rPr>
          <w:rFonts w:ascii="Palatino Linotype" w:hAnsi="Palatino Linotype" w:cs="Arial"/>
          <w:b/>
          <w:bCs/>
          <w:color w:val="000026"/>
        </w:rPr>
        <w:t xml:space="preserve">Pour la rentrée : il faut lire et ficher au moins 3 ouvrages ou chapitres marqués d’un astérisque. </w:t>
      </w:r>
      <w:r>
        <w:rPr>
          <w:rFonts w:ascii="Palatino Linotype" w:hAnsi="Palatino Linotype" w:cs="Arial"/>
          <w:b/>
          <w:bCs/>
          <w:color w:val="000026"/>
        </w:rPr>
        <w:t>Vous choisirez un ouvrage de philosophie, un ouvrage de lettres, et le troisième au choix.</w:t>
      </w:r>
    </w:p>
    <w:p w14:paraId="182754E0" w14:textId="67B9B4AF" w:rsidR="008E0B5E" w:rsidRPr="00220EFC" w:rsidRDefault="008E0B5E" w:rsidP="008E0B5E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Arial"/>
          <w:b/>
          <w:bCs/>
          <w:color w:val="000026"/>
        </w:rPr>
      </w:pPr>
      <w:r w:rsidRPr="00220EFC">
        <w:rPr>
          <w:rFonts w:ascii="Palatino Linotype" w:hAnsi="Palatino Linotype" w:cs="Arial"/>
          <w:b/>
          <w:bCs/>
          <w:color w:val="000026"/>
        </w:rPr>
        <w:t>ATTENTION :  cette liste n’est pas exhaustive, d’autres auteurs, ouvrages, articles la compléteront au cours de l’année.</w:t>
      </w:r>
    </w:p>
    <w:p w14:paraId="37EFDE22" w14:textId="77777777" w:rsidR="008E0B5E" w:rsidRPr="00220EFC" w:rsidRDefault="008E0B5E" w:rsidP="008E0B5E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Arial"/>
          <w:b/>
          <w:bCs/>
          <w:color w:val="000026"/>
        </w:rPr>
      </w:pPr>
    </w:p>
    <w:p w14:paraId="08298024" w14:textId="77777777" w:rsidR="008E0B5E" w:rsidRPr="00220EFC" w:rsidRDefault="008E0B5E" w:rsidP="008E0B5E">
      <w:pPr>
        <w:widowControl w:val="0"/>
        <w:autoSpaceDE w:val="0"/>
        <w:autoSpaceDN w:val="0"/>
        <w:adjustRightInd w:val="0"/>
        <w:jc w:val="center"/>
        <w:rPr>
          <w:rFonts w:ascii="Palatino Linotype" w:hAnsi="Palatino Linotype" w:cs="Arial"/>
          <w:b/>
          <w:bCs/>
          <w:color w:val="000026"/>
        </w:rPr>
      </w:pPr>
      <w:r>
        <w:rPr>
          <w:rFonts w:ascii="Palatino Linotype" w:hAnsi="Palatino Linotype" w:cs="Arial"/>
          <w:b/>
          <w:bCs/>
          <w:color w:val="000026"/>
        </w:rPr>
        <w:t>Ouvrages généraux à lire en priorité</w:t>
      </w:r>
    </w:p>
    <w:p w14:paraId="2F1D7172" w14:textId="77777777" w:rsidR="008E0B5E" w:rsidRDefault="008E0B5E" w:rsidP="008E0B5E">
      <w:pPr>
        <w:widowControl w:val="0"/>
        <w:autoSpaceDE w:val="0"/>
        <w:autoSpaceDN w:val="0"/>
        <w:adjustRightInd w:val="0"/>
        <w:jc w:val="both"/>
        <w:rPr>
          <w:rFonts w:ascii="Palatino Linotype" w:hAnsi="Palatino Linotype" w:cs="Arial"/>
          <w:b/>
          <w:bCs/>
          <w:color w:val="000026"/>
        </w:rPr>
      </w:pPr>
    </w:p>
    <w:p w14:paraId="6D773840" w14:textId="5A558EB7" w:rsidR="008E0B5E" w:rsidRPr="008E0B5E" w:rsidRDefault="008E0B5E" w:rsidP="008E0B5E">
      <w:pPr>
        <w:spacing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proofErr w:type="spellStart"/>
      <w:r w:rsidRPr="00345547">
        <w:rPr>
          <w:rFonts w:ascii="Palatino Linotype" w:hAnsi="Palatino Linotype" w:cs="Arial"/>
        </w:rPr>
        <w:t>Hartog</w:t>
      </w:r>
      <w:proofErr w:type="spellEnd"/>
      <w:r w:rsidRPr="00345547">
        <w:rPr>
          <w:rFonts w:ascii="Palatino Linotype" w:hAnsi="Palatino Linotype" w:cs="Arial"/>
        </w:rPr>
        <w:t xml:space="preserve"> F</w:t>
      </w:r>
      <w:r>
        <w:rPr>
          <w:rFonts w:ascii="Palatino Linotype" w:hAnsi="Palatino Linotype" w:cs="Arial"/>
        </w:rPr>
        <w:t>rançois</w:t>
      </w:r>
      <w:r w:rsidRPr="00345547">
        <w:rPr>
          <w:rFonts w:ascii="Palatino Linotype" w:hAnsi="Palatino Linotype" w:cs="Arial"/>
        </w:rPr>
        <w:t xml:space="preserve">, </w:t>
      </w:r>
      <w:r w:rsidRPr="009E1711">
        <w:rPr>
          <w:rFonts w:ascii="Palatino Linotype" w:hAnsi="Palatino Linotype" w:cs="Arial"/>
          <w:i/>
          <w:iCs/>
        </w:rPr>
        <w:t>Départager l’humanité. Humains, humanismes, inhumains</w:t>
      </w:r>
      <w:r w:rsidRPr="00345547">
        <w:rPr>
          <w:rFonts w:ascii="Palatino Linotype" w:hAnsi="Palatino Linotype" w:cs="Arial"/>
        </w:rPr>
        <w:t>, NRF, bibliothèque des histoires, Gallimard, 2024.</w:t>
      </w:r>
    </w:p>
    <w:p w14:paraId="11B5F167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proofErr w:type="spellStart"/>
      <w:r w:rsidRPr="00345547">
        <w:rPr>
          <w:rFonts w:ascii="Palatino Linotype" w:hAnsi="Palatino Linotype" w:cs="Arial"/>
        </w:rPr>
        <w:t>Kambouchner</w:t>
      </w:r>
      <w:proofErr w:type="spellEnd"/>
      <w:r>
        <w:rPr>
          <w:rFonts w:ascii="Palatino Linotype" w:hAnsi="Palatino Linotype" w:cs="Arial"/>
        </w:rPr>
        <w:t>, Denis,</w:t>
      </w:r>
      <w:r w:rsidRPr="00345547">
        <w:rPr>
          <w:rFonts w:ascii="Palatino Linotype" w:hAnsi="Palatino Linotype" w:cs="Arial"/>
        </w:rPr>
        <w:t xml:space="preserve"> (</w:t>
      </w:r>
      <w:proofErr w:type="spellStart"/>
      <w:r w:rsidRPr="00345547">
        <w:rPr>
          <w:rFonts w:ascii="Palatino Linotype" w:hAnsi="Palatino Linotype" w:cs="Arial"/>
        </w:rPr>
        <w:t>dir</w:t>
      </w:r>
      <w:proofErr w:type="spellEnd"/>
      <w:r w:rsidRPr="00345547">
        <w:rPr>
          <w:rFonts w:ascii="Palatino Linotype" w:hAnsi="Palatino Linotype" w:cs="Arial"/>
        </w:rPr>
        <w:t xml:space="preserve">.), « Le genre humain », « Les droits de l’homme » in </w:t>
      </w:r>
      <w:r w:rsidRPr="00B7666F">
        <w:rPr>
          <w:rFonts w:ascii="Palatino Linotype" w:hAnsi="Palatino Linotype" w:cs="Arial"/>
          <w:i/>
          <w:iCs/>
        </w:rPr>
        <w:t>Notions de philosophie</w:t>
      </w:r>
      <w:r w:rsidRPr="00345547">
        <w:rPr>
          <w:rFonts w:ascii="Palatino Linotype" w:hAnsi="Palatino Linotype" w:cs="Arial"/>
        </w:rPr>
        <w:t xml:space="preserve">, vol. I, II, III, coll. Folio-essais, Gallimard, 1995. </w:t>
      </w:r>
    </w:p>
    <w:p w14:paraId="0BFAC387" w14:textId="77777777" w:rsidR="008E0B5E" w:rsidRDefault="008E0B5E" w:rsidP="008E0B5E">
      <w:pPr>
        <w:spacing w:after="0"/>
      </w:pPr>
    </w:p>
    <w:p w14:paraId="2E2BD3FB" w14:textId="77777777" w:rsidR="008E0B5E" w:rsidRDefault="008E0B5E" w:rsidP="008E0B5E">
      <w:pPr>
        <w:spacing w:after="0"/>
        <w:rPr>
          <w:rStyle w:val="Lienhypertexte"/>
          <w:rFonts w:ascii="Arial" w:hAnsi="Arial" w:cs="Arial"/>
          <w:color w:val="C7511F"/>
          <w:sz w:val="21"/>
          <w:szCs w:val="21"/>
          <w:shd w:val="clear" w:color="auto" w:fill="FFFFFF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 xml:space="preserve">Lévi-Strauss, Claude – </w:t>
      </w:r>
      <w:r w:rsidRPr="00B7666F">
        <w:rPr>
          <w:rFonts w:ascii="Palatino Linotype" w:hAnsi="Palatino Linotype" w:cs="Arial"/>
          <w:bCs/>
          <w:i/>
          <w:iCs/>
          <w:color w:val="000026"/>
        </w:rPr>
        <w:t>Race et histoire</w:t>
      </w:r>
      <w:r w:rsidRPr="0047791A">
        <w:rPr>
          <w:rFonts w:ascii="Palatino Linotype" w:hAnsi="Palatino Linotype" w:cs="Arial"/>
          <w:bCs/>
          <w:color w:val="000026"/>
        </w:rPr>
        <w:t xml:space="preserve"> (UNESCO, 1952) </w:t>
      </w:r>
      <w:r>
        <w:fldChar w:fldCharType="begin"/>
      </w:r>
      <w:r>
        <w:instrText xml:space="preserve"> HYPERLINK "https://www.amazon.fr/Quest-ce-quun-monde-Julien-Rabachou/dp/2711627047/ref=pd_sbs_sccl_2_1/262-6419140-7271417?pd_rd_w=XloUn&amp;content-id=amzn1.sym.d3b3d230-800e-44ee-b0fb-45d58210d92e&amp;pf_rd_p=d3b3d230-800e-44ee-b0fb-45d58210d92e&amp;pf_rd_r=T2YHC4T2SNBM37SJYQH4&amp;pd_rd_wg=dVigD&amp;pd_rd_r=40a4d5c5-7924-48c4-9f18-460de05e961f&amp;pd_rd_i=2711627047&amp;psc=1" </w:instrText>
      </w:r>
      <w:r>
        <w:fldChar w:fldCharType="separate"/>
      </w:r>
    </w:p>
    <w:p w14:paraId="62701807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</w:pPr>
      <w:r>
        <w:fldChar w:fldCharType="end"/>
      </w:r>
    </w:p>
    <w:p w14:paraId="0156A834" w14:textId="77777777" w:rsidR="008E0B5E" w:rsidRPr="00222B6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hyperlink r:id="rId8" w:history="1">
        <w:r w:rsidRPr="003E3804">
          <w:rPr>
            <w:rStyle w:val="Lienhypertexte"/>
            <w:rFonts w:ascii="Palatino Linotype" w:hAnsi="Palatino Linotype" w:cs="Arial"/>
            <w:bCs/>
            <w:color w:val="000000" w:themeColor="text1"/>
          </w:rPr>
          <w:t xml:space="preserve">Mélanie </w:t>
        </w:r>
        <w:proofErr w:type="spellStart"/>
        <w:r w:rsidRPr="003E3804">
          <w:rPr>
            <w:rStyle w:val="Lienhypertexte"/>
            <w:rFonts w:ascii="Palatino Linotype" w:hAnsi="Palatino Linotype" w:cs="Arial"/>
            <w:bCs/>
            <w:color w:val="000000" w:themeColor="text1"/>
          </w:rPr>
          <w:t>Trouessin</w:t>
        </w:r>
        <w:proofErr w:type="spellEnd"/>
      </w:hyperlink>
      <w:r w:rsidRPr="00175691">
        <w:rPr>
          <w:rFonts w:ascii="Palatino Linotype" w:hAnsi="Palatino Linotype" w:cs="Arial"/>
          <w:bCs/>
          <w:color w:val="000000" w:themeColor="text1"/>
        </w:rPr>
        <w:t xml:space="preserve"> (Sous la direction de), </w:t>
      </w:r>
      <w:hyperlink r:id="rId9" w:history="1">
        <w:r w:rsidRPr="003E3804">
          <w:rPr>
            <w:rStyle w:val="Lienhypertexte"/>
            <w:rFonts w:ascii="Palatino Linotype" w:hAnsi="Palatino Linotype" w:cs="Arial"/>
            <w:bCs/>
            <w:color w:val="000000" w:themeColor="text1"/>
          </w:rPr>
          <w:t>Collectif</w:t>
        </w:r>
      </w:hyperlink>
      <w:r w:rsidRPr="00175691">
        <w:rPr>
          <w:rFonts w:ascii="Palatino Linotype" w:hAnsi="Palatino Linotype" w:cs="Arial"/>
          <w:bCs/>
          <w:color w:val="000000" w:themeColor="text1"/>
        </w:rPr>
        <w:t xml:space="preserve"> , </w:t>
      </w:r>
      <w:r w:rsidRPr="00175691">
        <w:rPr>
          <w:rFonts w:ascii="Palatino Linotype" w:hAnsi="Palatino Linotype" w:cs="Arial"/>
          <w:bCs/>
          <w:i/>
          <w:iCs/>
          <w:color w:val="000000" w:themeColor="text1"/>
        </w:rPr>
        <w:t>L'humanité en question</w:t>
      </w:r>
      <w:r>
        <w:rPr>
          <w:rFonts w:ascii="Palatino Linotype" w:hAnsi="Palatino Linotype" w:cs="Arial"/>
          <w:bCs/>
          <w:i/>
          <w:iCs/>
          <w:color w:val="000000" w:themeColor="text1"/>
        </w:rPr>
        <w:t xml:space="preserve"> </w:t>
      </w:r>
      <w:r>
        <w:rPr>
          <w:rFonts w:ascii="Palatino Linotype" w:hAnsi="Palatino Linotype" w:cs="Arial"/>
          <w:bCs/>
          <w:color w:val="000000" w:themeColor="text1"/>
        </w:rPr>
        <w:t>(programme HLP)</w:t>
      </w:r>
    </w:p>
    <w:p w14:paraId="747F7654" w14:textId="77777777" w:rsidR="008E0B5E" w:rsidRDefault="008E0B5E" w:rsidP="008E0B5E">
      <w:pPr>
        <w:spacing w:after="0"/>
      </w:pPr>
    </w:p>
    <w:p w14:paraId="58EB717F" w14:textId="77777777" w:rsidR="008E0B5E" w:rsidRPr="00BC60CC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>Wolff, Francis</w:t>
      </w:r>
      <w:r>
        <w:rPr>
          <w:rFonts w:ascii="Palatino Linotype" w:hAnsi="Palatino Linotype" w:cs="Arial"/>
          <w:bCs/>
          <w:color w:val="000026"/>
        </w:rPr>
        <w:t>,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FE5200">
        <w:rPr>
          <w:rFonts w:ascii="Palatino Linotype" w:hAnsi="Palatino Linotype" w:cs="Arial"/>
          <w:bCs/>
          <w:i/>
          <w:iCs/>
          <w:color w:val="000026"/>
        </w:rPr>
        <w:t xml:space="preserve">Notre humanité : D’Aristote aux neurosciences </w:t>
      </w:r>
      <w:r w:rsidRPr="0047791A">
        <w:rPr>
          <w:rFonts w:ascii="Palatino Linotype" w:hAnsi="Palatino Linotype" w:cs="Arial"/>
          <w:bCs/>
          <w:color w:val="000026"/>
        </w:rPr>
        <w:t>(Fayard, 2023)</w:t>
      </w:r>
    </w:p>
    <w:p w14:paraId="5B6DF99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50DEC21" w14:textId="77777777" w:rsidR="008E0B5E" w:rsidRPr="0047791A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</w:t>
      </w:r>
      <w:proofErr w:type="spellStart"/>
      <w:r>
        <w:rPr>
          <w:rFonts w:ascii="Palatino Linotype" w:hAnsi="Palatino Linotype" w:cs="Arial"/>
          <w:bCs/>
          <w:color w:val="000026"/>
        </w:rPr>
        <w:t>Tolstoi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Léon, </w:t>
      </w:r>
      <w:r w:rsidRPr="00B60A36">
        <w:rPr>
          <w:rFonts w:ascii="Palatino Linotype" w:hAnsi="Palatino Linotype" w:cs="Arial"/>
          <w:bCs/>
          <w:i/>
          <w:iCs/>
          <w:color w:val="000026"/>
        </w:rPr>
        <w:t>La Pensée de l’humanité</w:t>
      </w:r>
      <w:r>
        <w:rPr>
          <w:rFonts w:ascii="Palatino Linotype" w:hAnsi="Palatino Linotype" w:cs="Arial"/>
          <w:bCs/>
          <w:color w:val="000026"/>
        </w:rPr>
        <w:t xml:space="preserve">, 1912. A lire sur : </w:t>
      </w:r>
      <w:hyperlink r:id="rId10" w:history="1">
        <w:r w:rsidRPr="00B60A36">
          <w:rPr>
            <w:rStyle w:val="Lienhypertexte"/>
            <w:rFonts w:ascii="Palatino Linotype" w:hAnsi="Palatino Linotype" w:cs="Arial"/>
            <w:bCs/>
          </w:rPr>
          <w:t xml:space="preserve">La Pensée de l’humanité/Préface de l’auteur - </w:t>
        </w:r>
        <w:proofErr w:type="spellStart"/>
        <w:r w:rsidRPr="00B60A36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22287DA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F1111"/>
          <w:sz w:val="18"/>
          <w:szCs w:val="18"/>
        </w:rPr>
      </w:pPr>
    </w:p>
    <w:p w14:paraId="0668B34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F1111"/>
          <w:sz w:val="18"/>
          <w:szCs w:val="18"/>
        </w:rPr>
      </w:pPr>
    </w:p>
    <w:p w14:paraId="79B27532" w14:textId="77777777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t>Nature(s)</w:t>
      </w:r>
    </w:p>
    <w:p w14:paraId="4E46E72A" w14:textId="77777777" w:rsidR="008E0B5E" w:rsidRDefault="008E0B5E" w:rsidP="008E0B5E">
      <w:pPr>
        <w:spacing w:before="15" w:after="0"/>
        <w:ind w:left="360"/>
        <w:rPr>
          <w:rFonts w:ascii="FoundersGrotesk" w:eastAsia="Times New Roman" w:hAnsi="FoundersGrotesk"/>
          <w:color w:val="191919"/>
        </w:rPr>
      </w:pPr>
    </w:p>
    <w:p w14:paraId="111F1499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*Boyer, Pascal, </w:t>
      </w:r>
      <w:r w:rsidRPr="00BB66BE">
        <w:rPr>
          <w:rFonts w:ascii="FoundersGrotesk" w:eastAsia="Times New Roman" w:hAnsi="FoundersGrotesk"/>
          <w:i/>
          <w:iCs/>
          <w:color w:val="191919"/>
        </w:rPr>
        <w:t>La fabrique de l’humanité</w:t>
      </w:r>
    </w:p>
    <w:p w14:paraId="7065D8FE" w14:textId="77777777" w:rsidR="008E0B5E" w:rsidRDefault="008E0B5E" w:rsidP="008E0B5E">
      <w:pPr>
        <w:spacing w:before="15" w:after="0"/>
        <w:ind w:left="360"/>
        <w:rPr>
          <w:rFonts w:ascii="FoundersGrotesk" w:eastAsia="Times New Roman" w:hAnsi="FoundersGrotesk"/>
          <w:color w:val="191919"/>
        </w:rPr>
      </w:pPr>
    </w:p>
    <w:p w14:paraId="0E4276F2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Changeux, Jean-Pierre et Ricoeur, Paul, </w:t>
      </w:r>
      <w:r w:rsidRPr="00E87A23">
        <w:rPr>
          <w:rFonts w:ascii="FoundersGrotesk" w:eastAsia="Times New Roman" w:hAnsi="FoundersGrotesk"/>
          <w:i/>
          <w:iCs/>
          <w:color w:val="191919"/>
        </w:rPr>
        <w:t>La Nature et la règle</w:t>
      </w:r>
    </w:p>
    <w:p w14:paraId="26D9E055" w14:textId="77777777" w:rsidR="008E0B5E" w:rsidRDefault="008E0B5E" w:rsidP="008E0B5E">
      <w:pPr>
        <w:spacing w:before="15" w:after="0"/>
        <w:ind w:left="360"/>
        <w:rPr>
          <w:rFonts w:ascii="FoundersGrotesk" w:eastAsia="Times New Roman" w:hAnsi="FoundersGrotesk"/>
          <w:color w:val="191919"/>
        </w:rPr>
      </w:pPr>
    </w:p>
    <w:p w14:paraId="0F7FDC1F" w14:textId="77777777" w:rsidR="008E0B5E" w:rsidRPr="00BB66B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Ferry, Luc et Vincent, Jean Didier, </w:t>
      </w:r>
      <w:r w:rsidRPr="00BB66BE">
        <w:rPr>
          <w:rFonts w:ascii="FoundersGrotesk" w:eastAsia="Times New Roman" w:hAnsi="FoundersGrotesk"/>
          <w:i/>
          <w:iCs/>
          <w:color w:val="191919"/>
        </w:rPr>
        <w:t>Qu’est-ce que l’homme ?</w:t>
      </w:r>
    </w:p>
    <w:p w14:paraId="372C506D" w14:textId="77777777" w:rsidR="008E0B5E" w:rsidRDefault="008E0B5E" w:rsidP="008E0B5E">
      <w:pPr>
        <w:spacing w:before="15" w:after="0"/>
        <w:ind w:left="360"/>
        <w:rPr>
          <w:rFonts w:ascii="FoundersGrotesk" w:eastAsia="Times New Roman" w:hAnsi="FoundersGrotesk"/>
          <w:color w:val="191919"/>
        </w:rPr>
      </w:pPr>
    </w:p>
    <w:p w14:paraId="3A16442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Waal, Frans de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FE5200">
        <w:rPr>
          <w:rFonts w:ascii="Palatino Linotype" w:hAnsi="Palatino Linotype" w:cs="Arial"/>
          <w:bCs/>
          <w:i/>
          <w:iCs/>
          <w:color w:val="000026"/>
        </w:rPr>
        <w:t>Sommes-nous trop « bêtes » pour comprendre l’intelligence des animaux ? (</w:t>
      </w:r>
      <w:r w:rsidRPr="0047791A">
        <w:rPr>
          <w:rFonts w:ascii="Palatino Linotype" w:hAnsi="Palatino Linotype" w:cs="Arial"/>
          <w:bCs/>
          <w:color w:val="000026"/>
        </w:rPr>
        <w:t>2016)</w:t>
      </w:r>
    </w:p>
    <w:p w14:paraId="03419537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6061AED" w14:textId="77777777" w:rsidR="008E0B5E" w:rsidRPr="00B60A36" w:rsidRDefault="008E0B5E" w:rsidP="008E0B5E">
      <w:pPr>
        <w:spacing w:before="15" w:after="0"/>
        <w:rPr>
          <w:rFonts w:ascii="FoundersGrotesk" w:eastAsia="Times New Roman" w:hAnsi="FoundersGrotesk"/>
          <w:bCs/>
          <w:color w:val="191919"/>
        </w:rPr>
      </w:pPr>
      <w:r w:rsidRPr="00B60A36">
        <w:rPr>
          <w:rFonts w:ascii="FoundersGrotesk" w:eastAsia="Times New Roman" w:hAnsi="FoundersGrotesk"/>
          <w:bCs/>
          <w:color w:val="191919"/>
        </w:rPr>
        <w:t xml:space="preserve">Lecourt Dominique, </w:t>
      </w:r>
      <w:r w:rsidRPr="00B60A36">
        <w:rPr>
          <w:rFonts w:ascii="FoundersGrotesk" w:eastAsia="Times New Roman" w:hAnsi="FoundersGrotesk"/>
          <w:bCs/>
          <w:i/>
          <w:iCs/>
          <w:color w:val="191919"/>
        </w:rPr>
        <w:t>Humain/</w:t>
      </w:r>
      <w:proofErr w:type="spellStart"/>
      <w:r w:rsidRPr="00B60A36">
        <w:rPr>
          <w:rFonts w:ascii="FoundersGrotesk" w:eastAsia="Times New Roman" w:hAnsi="FoundersGrotesk"/>
          <w:bCs/>
          <w:i/>
          <w:iCs/>
          <w:color w:val="191919"/>
        </w:rPr>
        <w:t>posthumain</w:t>
      </w:r>
      <w:proofErr w:type="spellEnd"/>
      <w:r w:rsidRPr="00B60A36">
        <w:rPr>
          <w:rFonts w:ascii="FoundersGrotesk" w:eastAsia="Times New Roman" w:hAnsi="FoundersGrotesk"/>
          <w:bCs/>
          <w:color w:val="191919"/>
        </w:rPr>
        <w:t>, PUF, 2003</w:t>
      </w:r>
    </w:p>
    <w:p w14:paraId="3343B591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47994060" w14:textId="77777777" w:rsidR="008E0B5E" w:rsidRDefault="008E0B5E" w:rsidP="008E0B5E">
      <w:pPr>
        <w:spacing w:before="15" w:after="0"/>
        <w:ind w:left="360"/>
        <w:rPr>
          <w:rFonts w:ascii="FoundersGrotesk" w:eastAsia="Times New Roman" w:hAnsi="FoundersGrotesk"/>
          <w:color w:val="191919"/>
        </w:rPr>
      </w:pPr>
    </w:p>
    <w:p w14:paraId="1B7E0F23" w14:textId="77777777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lastRenderedPageBreak/>
        <w:t>Préhistoire et histoire</w:t>
      </w:r>
    </w:p>
    <w:p w14:paraId="4E176125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71F6A17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Cohen, Claudine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C930EC">
        <w:rPr>
          <w:rFonts w:ascii="Palatino Linotype" w:hAnsi="Palatino Linotype" w:cs="Arial"/>
          <w:bCs/>
          <w:i/>
          <w:iCs/>
          <w:color w:val="000026"/>
        </w:rPr>
        <w:t>Nos ancêtres dans les arbres. Penser l’évolution humaine</w:t>
      </w:r>
      <w:r w:rsidRPr="0047791A">
        <w:rPr>
          <w:rFonts w:ascii="Palatino Linotype" w:hAnsi="Palatino Linotype" w:cs="Arial"/>
          <w:bCs/>
          <w:color w:val="000026"/>
        </w:rPr>
        <w:t xml:space="preserve"> (Seuil, 2021)</w:t>
      </w:r>
    </w:p>
    <w:p w14:paraId="1D9CD741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4FA92AF" w14:textId="77777777" w:rsidR="008E0B5E" w:rsidRPr="00DF0DF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Cohen Claudine, </w:t>
      </w:r>
      <w:r w:rsidRPr="00DF0DFE">
        <w:rPr>
          <w:rFonts w:ascii="Palatino Linotype" w:hAnsi="Palatino Linotype" w:cs="Arial"/>
          <w:bCs/>
          <w:i/>
          <w:iCs/>
          <w:color w:val="000026"/>
        </w:rPr>
        <w:t xml:space="preserve">La femme des origines : </w:t>
      </w:r>
      <w:r w:rsidRPr="00DF0DFE">
        <w:rPr>
          <w:rFonts w:ascii="Palatino Linotype" w:hAnsi="Palatino Linotype" w:cs="Arial"/>
          <w:i/>
          <w:iCs/>
          <w:color w:val="000026"/>
        </w:rPr>
        <w:t> Images de la femme dans la préhistoire occidentale</w:t>
      </w:r>
      <w:r>
        <w:rPr>
          <w:rFonts w:ascii="Palatino Linotype" w:hAnsi="Palatino Linotype" w:cs="Arial"/>
          <w:color w:val="000026"/>
        </w:rPr>
        <w:t>, Herscher, 2003</w:t>
      </w:r>
    </w:p>
    <w:p w14:paraId="3BDA14A6" w14:textId="77777777" w:rsidR="008E0B5E" w:rsidRPr="00E22686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3856EC50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*Hariri, Yuval Noah, Sapiens, </w:t>
      </w:r>
      <w:r w:rsidRPr="00082A5C">
        <w:rPr>
          <w:rFonts w:ascii="FoundersGrotesk" w:eastAsia="Times New Roman" w:hAnsi="FoundersGrotesk"/>
          <w:i/>
          <w:iCs/>
          <w:color w:val="191919"/>
        </w:rPr>
        <w:t>Une brève histoire de l’humanité</w:t>
      </w:r>
    </w:p>
    <w:p w14:paraId="79B481E4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1CE7F6F3" w14:textId="77777777" w:rsidR="008E0B5E" w:rsidRPr="006D46B0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 w:rsidRPr="00CD3386">
        <w:rPr>
          <w:rFonts w:ascii="FoundersGrotesk" w:eastAsia="Times New Roman" w:hAnsi="FoundersGrotesk"/>
          <w:color w:val="191919"/>
        </w:rPr>
        <w:t>Marylène Patou-Mathis</w:t>
      </w:r>
      <w:r>
        <w:rPr>
          <w:rFonts w:ascii="FoundersGrotesk" w:eastAsia="Times New Roman" w:hAnsi="FoundersGrotesk"/>
          <w:i/>
          <w:iCs/>
          <w:color w:val="191919"/>
        </w:rPr>
        <w:t xml:space="preserve">, </w:t>
      </w:r>
      <w:r w:rsidRPr="006D46B0">
        <w:rPr>
          <w:rFonts w:ascii="FoundersGrotesk" w:eastAsia="Times New Roman" w:hAnsi="FoundersGrotesk"/>
          <w:i/>
          <w:iCs/>
          <w:color w:val="191919"/>
        </w:rPr>
        <w:t>L'homme préhistorique est aussi une femme - Une histoire de l'invisibilité des femmes</w:t>
      </w:r>
      <w:r>
        <w:rPr>
          <w:rFonts w:ascii="FoundersGrotesk" w:eastAsia="Times New Roman" w:hAnsi="FoundersGrotesk"/>
          <w:i/>
          <w:iCs/>
          <w:color w:val="191919"/>
        </w:rPr>
        <w:t xml:space="preserve">, </w:t>
      </w:r>
      <w:r w:rsidRPr="005E0D39">
        <w:rPr>
          <w:rFonts w:ascii="FoundersGrotesk" w:eastAsia="Times New Roman" w:hAnsi="FoundersGrotesk"/>
          <w:color w:val="191919"/>
        </w:rPr>
        <w:t xml:space="preserve">éditions </w:t>
      </w:r>
      <w:proofErr w:type="spellStart"/>
      <w:r w:rsidRPr="005E0D39">
        <w:rPr>
          <w:rFonts w:ascii="FoundersGrotesk" w:eastAsia="Times New Roman" w:hAnsi="FoundersGrotesk"/>
          <w:color w:val="191919"/>
        </w:rPr>
        <w:t>Allary</w:t>
      </w:r>
      <w:proofErr w:type="spellEnd"/>
      <w:r w:rsidRPr="005E0D39">
        <w:rPr>
          <w:rFonts w:ascii="FoundersGrotesk" w:eastAsia="Times New Roman" w:hAnsi="FoundersGrotesk"/>
          <w:color w:val="191919"/>
        </w:rPr>
        <w:t>, 2020.</w:t>
      </w:r>
    </w:p>
    <w:p w14:paraId="09F98A25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453553F4" w14:textId="77777777" w:rsidR="008E0B5E" w:rsidRPr="00247D06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>
        <w:rPr>
          <w:rFonts w:ascii="FoundersGrotesk" w:eastAsia="Times New Roman" w:hAnsi="FoundersGrotesk"/>
          <w:color w:val="191919"/>
        </w:rPr>
        <w:t>*</w:t>
      </w:r>
      <w:r w:rsidRPr="00CD3386">
        <w:rPr>
          <w:rFonts w:ascii="FoundersGrotesk" w:eastAsia="Times New Roman" w:hAnsi="FoundersGrotesk"/>
          <w:color w:val="191919"/>
        </w:rPr>
        <w:t>Rosny aîné,</w:t>
      </w:r>
      <w:r>
        <w:rPr>
          <w:rFonts w:ascii="FoundersGrotesk" w:eastAsia="Times New Roman" w:hAnsi="FoundersGrotesk"/>
          <w:i/>
          <w:iCs/>
          <w:color w:val="191919"/>
        </w:rPr>
        <w:t xml:space="preserve"> La Guerre du feu</w:t>
      </w:r>
      <w:r w:rsidRPr="00247D06">
        <w:rPr>
          <w:rFonts w:ascii="FoundersGrotesk" w:eastAsia="Times New Roman" w:hAnsi="FoundersGrotesk"/>
          <w:color w:val="191919"/>
        </w:rPr>
        <w:t>, 1909</w:t>
      </w:r>
      <w:r>
        <w:rPr>
          <w:rFonts w:ascii="FoundersGrotesk" w:eastAsia="Times New Roman" w:hAnsi="FoundersGrotesk"/>
          <w:color w:val="191919"/>
        </w:rPr>
        <w:t xml:space="preserve">. A lire sur </w:t>
      </w:r>
      <w:proofErr w:type="spellStart"/>
      <w:r>
        <w:rPr>
          <w:rFonts w:ascii="FoundersGrotesk" w:eastAsia="Times New Roman" w:hAnsi="FoundersGrotesk"/>
          <w:color w:val="191919"/>
        </w:rPr>
        <w:t>Wikisource</w:t>
      </w:r>
      <w:proofErr w:type="spellEnd"/>
      <w:r>
        <w:rPr>
          <w:rFonts w:ascii="FoundersGrotesk" w:eastAsia="Times New Roman" w:hAnsi="FoundersGrotesk"/>
          <w:color w:val="191919"/>
        </w:rPr>
        <w:t xml:space="preserve"> : </w:t>
      </w:r>
      <w:hyperlink r:id="rId11" w:history="1">
        <w:r w:rsidRPr="00323AB2">
          <w:rPr>
            <w:rStyle w:val="Lienhypertexte"/>
            <w:rFonts w:ascii="FoundersGrotesk" w:hAnsi="FoundersGrotesk"/>
          </w:rPr>
          <w:t xml:space="preserve">La Guerre du feu - </w:t>
        </w:r>
        <w:proofErr w:type="spellStart"/>
        <w:r w:rsidRPr="00323AB2">
          <w:rPr>
            <w:rStyle w:val="Lienhypertexte"/>
            <w:rFonts w:ascii="FoundersGrotesk" w:hAnsi="FoundersGrotesk"/>
          </w:rPr>
          <w:t>Wikisource</w:t>
        </w:r>
        <w:proofErr w:type="spellEnd"/>
      </w:hyperlink>
    </w:p>
    <w:p w14:paraId="29E29F6B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760A954C" w14:textId="77777777" w:rsidR="008E0B5E" w:rsidRPr="00247D06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 w:rsidRPr="00247D06">
        <w:rPr>
          <w:rFonts w:ascii="FoundersGrotesk" w:eastAsia="Times New Roman" w:hAnsi="FoundersGrotesk"/>
          <w:color w:val="191919"/>
        </w:rPr>
        <w:t>Andrée Chedid,</w:t>
      </w:r>
      <w:r>
        <w:rPr>
          <w:rFonts w:ascii="FoundersGrotesk" w:eastAsia="Times New Roman" w:hAnsi="FoundersGrotesk"/>
          <w:i/>
          <w:iCs/>
          <w:color w:val="191919"/>
        </w:rPr>
        <w:t xml:space="preserve"> la Femme verticale</w:t>
      </w:r>
      <w:r>
        <w:rPr>
          <w:rFonts w:ascii="FoundersGrotesk" w:eastAsia="Times New Roman" w:hAnsi="FoundersGrotesk"/>
          <w:color w:val="191919"/>
        </w:rPr>
        <w:t>, 1998</w:t>
      </w:r>
    </w:p>
    <w:p w14:paraId="0F0E851D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3B1570CB" w14:textId="77777777" w:rsidR="008E0B5E" w:rsidRPr="00247D06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 w:rsidRPr="00247D06">
        <w:rPr>
          <w:rFonts w:ascii="FoundersGrotesk" w:eastAsia="Times New Roman" w:hAnsi="FoundersGrotesk"/>
          <w:color w:val="191919"/>
        </w:rPr>
        <w:t>Pierre Pelot</w:t>
      </w:r>
      <w:r>
        <w:rPr>
          <w:rFonts w:ascii="FoundersGrotesk" w:eastAsia="Times New Roman" w:hAnsi="FoundersGrotesk"/>
          <w:color w:val="191919"/>
        </w:rPr>
        <w:t xml:space="preserve"> en collaboration avec Yves Coppens</w:t>
      </w:r>
      <w:r w:rsidRPr="00247D06">
        <w:rPr>
          <w:rFonts w:ascii="FoundersGrotesk" w:eastAsia="Times New Roman" w:hAnsi="FoundersGrotesk"/>
          <w:color w:val="191919"/>
        </w:rPr>
        <w:t>,</w:t>
      </w:r>
      <w:r>
        <w:rPr>
          <w:rFonts w:ascii="FoundersGrotesk" w:eastAsia="Times New Roman" w:hAnsi="FoundersGrotesk"/>
          <w:i/>
          <w:iCs/>
          <w:color w:val="191919"/>
        </w:rPr>
        <w:t xml:space="preserve"> Sous le vent du monde</w:t>
      </w:r>
      <w:r w:rsidRPr="00247D06">
        <w:rPr>
          <w:rFonts w:ascii="FoundersGrotesk" w:eastAsia="Times New Roman" w:hAnsi="FoundersGrotesk"/>
          <w:color w:val="191919"/>
        </w:rPr>
        <w:t>,</w:t>
      </w:r>
      <w:r>
        <w:rPr>
          <w:rFonts w:ascii="FoundersGrotesk" w:eastAsia="Times New Roman" w:hAnsi="FoundersGrotesk"/>
          <w:color w:val="191919"/>
        </w:rPr>
        <w:t xml:space="preserve"> Folio Gallimard, 1998</w:t>
      </w:r>
      <w:r>
        <w:rPr>
          <w:rFonts w:ascii="FoundersGrotesk" w:eastAsia="Times New Roman" w:hAnsi="FoundersGrotesk"/>
          <w:i/>
          <w:iCs/>
          <w:color w:val="191919"/>
        </w:rPr>
        <w:t xml:space="preserve"> </w:t>
      </w:r>
    </w:p>
    <w:p w14:paraId="4094EB9F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2C1FFE5E" w14:textId="77777777" w:rsidR="008E0B5E" w:rsidRPr="00247D06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Pierre </w:t>
      </w:r>
      <w:r w:rsidRPr="00247D06">
        <w:rPr>
          <w:rFonts w:ascii="FoundersGrotesk" w:eastAsia="Times New Roman" w:hAnsi="FoundersGrotesk"/>
          <w:color w:val="191919"/>
        </w:rPr>
        <w:t>Pelot</w:t>
      </w:r>
      <w:r>
        <w:rPr>
          <w:rFonts w:ascii="FoundersGrotesk" w:eastAsia="Times New Roman" w:hAnsi="FoundersGrotesk"/>
          <w:color w:val="191919"/>
        </w:rPr>
        <w:t xml:space="preserve">, </w:t>
      </w:r>
      <w:r w:rsidRPr="00247D06">
        <w:rPr>
          <w:rFonts w:ascii="FoundersGrotesk" w:eastAsia="Times New Roman" w:hAnsi="FoundersGrotesk"/>
          <w:color w:val="191919"/>
        </w:rPr>
        <w:t>Yves Coppens</w:t>
      </w:r>
      <w:r>
        <w:rPr>
          <w:rFonts w:ascii="FoundersGrotesk" w:eastAsia="Times New Roman" w:hAnsi="FoundersGrotesk"/>
          <w:color w:val="191919"/>
        </w:rPr>
        <w:t xml:space="preserve"> et </w:t>
      </w:r>
      <w:proofErr w:type="spellStart"/>
      <w:r>
        <w:rPr>
          <w:rFonts w:ascii="FoundersGrotesk" w:eastAsia="Times New Roman" w:hAnsi="FoundersGrotesk"/>
          <w:color w:val="191919"/>
        </w:rPr>
        <w:t>Tanino</w:t>
      </w:r>
      <w:proofErr w:type="spellEnd"/>
      <w:r>
        <w:rPr>
          <w:rFonts w:ascii="FoundersGrotesk" w:eastAsia="Times New Roman" w:hAnsi="FoundersGrotesk"/>
          <w:color w:val="191919"/>
        </w:rPr>
        <w:t xml:space="preserve"> </w:t>
      </w:r>
      <w:proofErr w:type="spellStart"/>
      <w:r>
        <w:rPr>
          <w:rFonts w:ascii="FoundersGrotesk" w:eastAsia="Times New Roman" w:hAnsi="FoundersGrotesk"/>
          <w:color w:val="191919"/>
        </w:rPr>
        <w:t>Liberatore</w:t>
      </w:r>
      <w:proofErr w:type="spellEnd"/>
      <w:r w:rsidRPr="00247D06">
        <w:rPr>
          <w:rFonts w:ascii="FoundersGrotesk" w:eastAsia="Times New Roman" w:hAnsi="FoundersGrotesk"/>
          <w:color w:val="191919"/>
        </w:rPr>
        <w:t>,</w:t>
      </w:r>
      <w:r>
        <w:rPr>
          <w:rFonts w:ascii="FoundersGrotesk" w:eastAsia="Times New Roman" w:hAnsi="FoundersGrotesk"/>
          <w:i/>
          <w:iCs/>
          <w:color w:val="191919"/>
        </w:rPr>
        <w:t xml:space="preserve"> le rêve de Lucy, </w:t>
      </w:r>
      <w:r>
        <w:rPr>
          <w:rFonts w:ascii="FoundersGrotesk" w:eastAsia="Times New Roman" w:hAnsi="FoundersGrotesk"/>
          <w:color w:val="191919"/>
        </w:rPr>
        <w:t>Seuil, 1997</w:t>
      </w:r>
    </w:p>
    <w:p w14:paraId="626E1A30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34EF8C90" w14:textId="77777777" w:rsidR="008E0B5E" w:rsidRPr="00323AB2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 w:rsidRPr="00B60A36">
        <w:rPr>
          <w:rFonts w:ascii="FoundersGrotesk" w:eastAsia="Times New Roman" w:hAnsi="FoundersGrotesk"/>
          <w:color w:val="191919"/>
        </w:rPr>
        <w:t>*London Jack,</w:t>
      </w:r>
      <w:r w:rsidRPr="00B60A36">
        <w:rPr>
          <w:rFonts w:ascii="FoundersGrotesk" w:eastAsia="Times New Roman" w:hAnsi="FoundersGrotesk"/>
          <w:i/>
          <w:iCs/>
          <w:color w:val="191919"/>
        </w:rPr>
        <w:t xml:space="preserve"> Avant Adam, </w:t>
      </w:r>
      <w:r w:rsidRPr="00B60A36">
        <w:rPr>
          <w:rFonts w:ascii="FoundersGrotesk" w:eastAsia="Times New Roman" w:hAnsi="FoundersGrotesk"/>
          <w:color w:val="191919"/>
        </w:rPr>
        <w:t>1907</w:t>
      </w:r>
      <w:r w:rsidRPr="00B60A36">
        <w:rPr>
          <w:rFonts w:ascii="FoundersGrotesk" w:eastAsia="Times New Roman" w:hAnsi="FoundersGrotesk"/>
          <w:i/>
          <w:iCs/>
          <w:color w:val="191919"/>
        </w:rPr>
        <w:t xml:space="preserve">. </w:t>
      </w:r>
      <w:r w:rsidRPr="00323AB2">
        <w:rPr>
          <w:rFonts w:ascii="FoundersGrotesk" w:eastAsia="Times New Roman" w:hAnsi="FoundersGrotesk"/>
          <w:color w:val="191919"/>
        </w:rPr>
        <w:t xml:space="preserve">A lire sur </w:t>
      </w:r>
      <w:proofErr w:type="spellStart"/>
      <w:r>
        <w:rPr>
          <w:rFonts w:ascii="FoundersGrotesk" w:eastAsia="Times New Roman" w:hAnsi="FoundersGrotesk"/>
          <w:color w:val="191919"/>
        </w:rPr>
        <w:t>W</w:t>
      </w:r>
      <w:r w:rsidRPr="00323AB2">
        <w:rPr>
          <w:rFonts w:ascii="FoundersGrotesk" w:eastAsia="Times New Roman" w:hAnsi="FoundersGrotesk"/>
          <w:color w:val="191919"/>
        </w:rPr>
        <w:t>ikisource</w:t>
      </w:r>
      <w:proofErr w:type="spellEnd"/>
      <w:r w:rsidRPr="00323AB2">
        <w:rPr>
          <w:rFonts w:ascii="FoundersGrotesk" w:eastAsia="Times New Roman" w:hAnsi="FoundersGrotesk"/>
          <w:color w:val="191919"/>
        </w:rPr>
        <w:t xml:space="preserve"> : </w:t>
      </w:r>
      <w:hyperlink r:id="rId12" w:history="1">
        <w:r w:rsidRPr="00323AB2">
          <w:rPr>
            <w:rStyle w:val="Lienhypertexte"/>
            <w:rFonts w:ascii="FoundersGrotesk" w:hAnsi="FoundersGrotesk"/>
          </w:rPr>
          <w:t xml:space="preserve">Avant Adam - </w:t>
        </w:r>
        <w:proofErr w:type="spellStart"/>
        <w:r w:rsidRPr="00323AB2">
          <w:rPr>
            <w:rStyle w:val="Lienhypertexte"/>
            <w:rFonts w:ascii="FoundersGrotesk" w:hAnsi="FoundersGrotesk"/>
          </w:rPr>
          <w:t>Wikisource</w:t>
        </w:r>
        <w:proofErr w:type="spellEnd"/>
      </w:hyperlink>
    </w:p>
    <w:p w14:paraId="64F04415" w14:textId="77777777" w:rsidR="008E0B5E" w:rsidRPr="00323AB2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7070B650" w14:textId="77777777" w:rsidR="008E0B5E" w:rsidRPr="00323AB2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 w:rsidRPr="00247D06">
        <w:rPr>
          <w:rFonts w:ascii="FoundersGrotesk" w:eastAsia="Times New Roman" w:hAnsi="FoundersGrotesk"/>
          <w:color w:val="191919"/>
        </w:rPr>
        <w:t>Lewis Roy,</w:t>
      </w:r>
      <w:r>
        <w:rPr>
          <w:rFonts w:ascii="FoundersGrotesk" w:eastAsia="Times New Roman" w:hAnsi="FoundersGrotesk"/>
          <w:i/>
          <w:iCs/>
          <w:color w:val="191919"/>
        </w:rPr>
        <w:t xml:space="preserve"> Pourquoi j’ai mangé mon père, </w:t>
      </w:r>
      <w:r>
        <w:rPr>
          <w:rFonts w:ascii="FoundersGrotesk" w:eastAsia="Times New Roman" w:hAnsi="FoundersGrotesk"/>
          <w:color w:val="191919"/>
        </w:rPr>
        <w:t>1960</w:t>
      </w:r>
    </w:p>
    <w:p w14:paraId="2F0F0F5A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2B6C13D7" w14:textId="4A6B15B9" w:rsidR="008E0B5E" w:rsidRPr="00BA6BD0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 w:rsidRPr="00323AB2">
        <w:rPr>
          <w:rFonts w:ascii="FoundersGrotesk" w:eastAsia="Times New Roman" w:hAnsi="FoundersGrotesk"/>
          <w:color w:val="191919"/>
        </w:rPr>
        <w:t>Vercors,</w:t>
      </w:r>
      <w:r>
        <w:rPr>
          <w:rFonts w:ascii="FoundersGrotesk" w:eastAsia="Times New Roman" w:hAnsi="FoundersGrotesk"/>
          <w:i/>
          <w:iCs/>
          <w:color w:val="191919"/>
        </w:rPr>
        <w:t xml:space="preserve"> les Animaux dénaturés, </w:t>
      </w:r>
      <w:r>
        <w:rPr>
          <w:rFonts w:ascii="FoundersGrotesk" w:eastAsia="Times New Roman" w:hAnsi="FoundersGrotesk"/>
          <w:color w:val="191919"/>
        </w:rPr>
        <w:t>1952</w:t>
      </w:r>
    </w:p>
    <w:p w14:paraId="6C41E94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379F689E" w14:textId="77777777" w:rsidR="008E0B5E" w:rsidRPr="00BA6BD0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proofErr w:type="gramStart"/>
      <w:r w:rsidRPr="00BA6BD0">
        <w:rPr>
          <w:rFonts w:ascii="FoundersGrotesk" w:eastAsia="Times New Roman" w:hAnsi="FoundersGrotesk"/>
          <w:color w:val="191919"/>
        </w:rPr>
        <w:t xml:space="preserve">Schmitt </w:t>
      </w:r>
      <w:r>
        <w:rPr>
          <w:rFonts w:ascii="FoundersGrotesk" w:eastAsia="Times New Roman" w:hAnsi="FoundersGrotesk"/>
          <w:color w:val="191919"/>
        </w:rPr>
        <w:t xml:space="preserve"> </w:t>
      </w:r>
      <w:r w:rsidRPr="00323AB2">
        <w:rPr>
          <w:rFonts w:ascii="FoundersGrotesk" w:eastAsia="Times New Roman" w:hAnsi="FoundersGrotesk"/>
          <w:color w:val="191919"/>
        </w:rPr>
        <w:t>Eric</w:t>
      </w:r>
      <w:proofErr w:type="gramEnd"/>
      <w:r w:rsidRPr="00323AB2">
        <w:rPr>
          <w:rFonts w:ascii="FoundersGrotesk" w:eastAsia="Times New Roman" w:hAnsi="FoundersGrotesk"/>
          <w:color w:val="191919"/>
        </w:rPr>
        <w:t>-Emmanuel,</w:t>
      </w:r>
      <w:r>
        <w:rPr>
          <w:rFonts w:ascii="FoundersGrotesk" w:eastAsia="Times New Roman" w:hAnsi="FoundersGrotesk"/>
          <w:i/>
          <w:iCs/>
          <w:color w:val="191919"/>
        </w:rPr>
        <w:t xml:space="preserve"> La Traversée des temps, </w:t>
      </w:r>
      <w:r>
        <w:rPr>
          <w:rFonts w:ascii="FoundersGrotesk" w:eastAsia="Times New Roman" w:hAnsi="FoundersGrotesk"/>
          <w:color w:val="191919"/>
        </w:rPr>
        <w:t>L</w:t>
      </w:r>
      <w:r w:rsidRPr="00BA6BD0">
        <w:rPr>
          <w:rFonts w:ascii="FoundersGrotesk" w:eastAsia="Times New Roman" w:hAnsi="FoundersGrotesk"/>
          <w:color w:val="191919"/>
        </w:rPr>
        <w:t>e livre de poche,</w:t>
      </w:r>
      <w:r>
        <w:rPr>
          <w:rFonts w:ascii="FoundersGrotesk" w:eastAsia="Times New Roman" w:hAnsi="FoundersGrotesk"/>
          <w:i/>
          <w:iCs/>
          <w:color w:val="191919"/>
        </w:rPr>
        <w:t xml:space="preserve"> </w:t>
      </w:r>
      <w:r>
        <w:rPr>
          <w:rFonts w:ascii="FoundersGrotesk" w:eastAsia="Times New Roman" w:hAnsi="FoundersGrotesk"/>
          <w:color w:val="191919"/>
        </w:rPr>
        <w:t>2022-2025</w:t>
      </w:r>
    </w:p>
    <w:p w14:paraId="541F8DD1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5990800A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78CD5CE" w14:textId="77777777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t>Mythologies</w:t>
      </w:r>
    </w:p>
    <w:p w14:paraId="10F2EEF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2C65D3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DC6C9A">
        <w:rPr>
          <w:rFonts w:ascii="Palatino Linotype" w:hAnsi="Palatino Linotype" w:cs="Arial"/>
          <w:bCs/>
          <w:i/>
          <w:iCs/>
          <w:color w:val="000026"/>
        </w:rPr>
        <w:t>Épopée de Gilgamesh</w:t>
      </w:r>
      <w:r w:rsidRPr="0047791A">
        <w:rPr>
          <w:rFonts w:ascii="Palatino Linotype" w:hAnsi="Palatino Linotype" w:cs="Arial"/>
          <w:bCs/>
          <w:color w:val="000026"/>
        </w:rPr>
        <w:t xml:space="preserve"> (IIIe millénaire av. J.-C. ; trad. Abed </w:t>
      </w:r>
      <w:proofErr w:type="spellStart"/>
      <w:r w:rsidRPr="0047791A">
        <w:rPr>
          <w:rFonts w:ascii="Palatino Linotype" w:hAnsi="Palatino Linotype" w:cs="Arial"/>
          <w:bCs/>
          <w:color w:val="000026"/>
        </w:rPr>
        <w:t>Azrié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 xml:space="preserve">, Albin Michel, 2015) </w:t>
      </w:r>
    </w:p>
    <w:p w14:paraId="1EF3A90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4A8506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Bible </w:t>
      </w:r>
      <w:r w:rsidRPr="00841B4D">
        <w:rPr>
          <w:rFonts w:ascii="Palatino Linotype" w:hAnsi="Palatino Linotype" w:cs="Arial"/>
          <w:bCs/>
          <w:i/>
          <w:iCs/>
          <w:color w:val="000026"/>
        </w:rPr>
        <w:t>– Genèse ; Exode ; Lévitique ; Jérémie ; Deuxième Épître de Pierre ; Évangile de Marc ; Lettre aux Philippiens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</w:p>
    <w:p w14:paraId="4821579C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422ACD7E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 xml:space="preserve">Girard, </w:t>
      </w:r>
      <w:proofErr w:type="gramStart"/>
      <w:r w:rsidRPr="0047791A">
        <w:rPr>
          <w:rFonts w:ascii="Palatino Linotype" w:hAnsi="Palatino Linotype" w:cs="Arial"/>
          <w:bCs/>
          <w:color w:val="000026"/>
        </w:rPr>
        <w:t>René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534A35">
        <w:rPr>
          <w:rFonts w:ascii="Palatino Linotype" w:hAnsi="Palatino Linotype" w:cs="Arial"/>
          <w:bCs/>
          <w:i/>
          <w:iCs/>
          <w:color w:val="000026"/>
        </w:rPr>
        <w:t>Des</w:t>
      </w:r>
      <w:proofErr w:type="gramEnd"/>
      <w:r w:rsidRPr="00534A35">
        <w:rPr>
          <w:rFonts w:ascii="Palatino Linotype" w:hAnsi="Palatino Linotype" w:cs="Arial"/>
          <w:bCs/>
          <w:i/>
          <w:iCs/>
          <w:color w:val="000026"/>
        </w:rPr>
        <w:t xml:space="preserve"> choses cachées depuis la fondation du monde</w:t>
      </w:r>
      <w:r w:rsidRPr="0047791A">
        <w:rPr>
          <w:rFonts w:ascii="Palatino Linotype" w:hAnsi="Palatino Linotype" w:cs="Arial"/>
          <w:bCs/>
          <w:color w:val="000026"/>
        </w:rPr>
        <w:t xml:space="preserve"> (Grasset, 1978)</w:t>
      </w:r>
      <w:r>
        <w:rPr>
          <w:rFonts w:ascii="Palatino Linotype" w:hAnsi="Palatino Linotype" w:cs="Arial"/>
          <w:bCs/>
          <w:color w:val="000026"/>
        </w:rPr>
        <w:t xml:space="preserve"> ; </w:t>
      </w:r>
      <w:r w:rsidRPr="00534A35">
        <w:rPr>
          <w:rFonts w:ascii="Palatino Linotype" w:hAnsi="Palatino Linotype" w:cs="Arial"/>
          <w:bCs/>
          <w:i/>
          <w:iCs/>
          <w:color w:val="000026"/>
        </w:rPr>
        <w:t xml:space="preserve">La Violence et le sacré </w:t>
      </w:r>
      <w:r w:rsidRPr="0047791A">
        <w:rPr>
          <w:rFonts w:ascii="Palatino Linotype" w:hAnsi="Palatino Linotype" w:cs="Arial"/>
          <w:bCs/>
          <w:color w:val="000026"/>
        </w:rPr>
        <w:t xml:space="preserve">(Grasset, 1972) </w:t>
      </w:r>
    </w:p>
    <w:p w14:paraId="7F1A4219" w14:textId="77777777" w:rsidR="008E0B5E" w:rsidRPr="00704E54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D66A56E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Euripide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FE1F16">
        <w:rPr>
          <w:rFonts w:ascii="Palatino Linotype" w:hAnsi="Palatino Linotype" w:cs="Arial"/>
          <w:bCs/>
          <w:i/>
          <w:iCs/>
          <w:color w:val="000026"/>
        </w:rPr>
        <w:t xml:space="preserve">Les Bacchantes </w:t>
      </w:r>
      <w:r w:rsidRPr="0047791A">
        <w:rPr>
          <w:rFonts w:ascii="Palatino Linotype" w:hAnsi="Palatino Linotype" w:cs="Arial"/>
          <w:bCs/>
          <w:color w:val="000026"/>
        </w:rPr>
        <w:t>(405 av. J.-C.)</w:t>
      </w:r>
      <w:r>
        <w:rPr>
          <w:rFonts w:ascii="Palatino Linotype" w:hAnsi="Palatino Linotype" w:cs="Arial"/>
          <w:bCs/>
          <w:color w:val="000026"/>
        </w:rPr>
        <w:t xml:space="preserve"> ; </w:t>
      </w:r>
      <w:r w:rsidRPr="00FE1F16">
        <w:rPr>
          <w:rFonts w:ascii="Palatino Linotype" w:hAnsi="Palatino Linotype" w:cs="Arial"/>
          <w:bCs/>
          <w:i/>
          <w:iCs/>
          <w:color w:val="000026"/>
        </w:rPr>
        <w:t xml:space="preserve">Médée </w:t>
      </w:r>
      <w:r w:rsidRPr="0047791A">
        <w:rPr>
          <w:rFonts w:ascii="Palatino Linotype" w:hAnsi="Palatino Linotype" w:cs="Arial"/>
          <w:bCs/>
          <w:color w:val="000026"/>
        </w:rPr>
        <w:t>(431 av. J.-C</w:t>
      </w:r>
      <w:r>
        <w:rPr>
          <w:rFonts w:ascii="Palatino Linotype" w:hAnsi="Palatino Linotype" w:cs="Arial"/>
          <w:bCs/>
          <w:color w:val="000026"/>
        </w:rPr>
        <w:t>)</w:t>
      </w:r>
    </w:p>
    <w:p w14:paraId="55E5399D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55E00EE8" w14:textId="77777777" w:rsidR="008E0B5E" w:rsidRPr="00323AB2" w:rsidRDefault="008E0B5E" w:rsidP="008E0B5E">
      <w:pPr>
        <w:spacing w:before="15" w:after="0"/>
        <w:rPr>
          <w:rFonts w:ascii="Palatino Linotype" w:hAnsi="Palatino Linotype" w:cs="Arial"/>
          <w:b/>
          <w:bCs/>
          <w:color w:val="000026"/>
        </w:rPr>
      </w:pPr>
      <w:r w:rsidRPr="00323AB2">
        <w:rPr>
          <w:rFonts w:ascii="Palatino Linotype" w:hAnsi="Palatino Linotype" w:cs="Arial"/>
          <w:color w:val="000026"/>
        </w:rPr>
        <w:t xml:space="preserve">Le </w:t>
      </w:r>
      <w:proofErr w:type="spellStart"/>
      <w:r w:rsidRPr="00323AB2">
        <w:rPr>
          <w:rFonts w:ascii="Palatino Linotype" w:hAnsi="Palatino Linotype" w:cs="Arial"/>
          <w:color w:val="000026"/>
        </w:rPr>
        <w:t>Quellec</w:t>
      </w:r>
      <w:proofErr w:type="spellEnd"/>
      <w:r w:rsidRPr="00323AB2">
        <w:rPr>
          <w:rFonts w:ascii="Palatino Linotype" w:hAnsi="Palatino Linotype" w:cs="Arial"/>
          <w:color w:val="000026"/>
        </w:rPr>
        <w:t xml:space="preserve"> Jean-Loïc</w:t>
      </w:r>
      <w:r w:rsidRPr="00323AB2">
        <w:rPr>
          <w:rFonts w:ascii="Palatino Linotype" w:hAnsi="Palatino Linotype" w:cs="Arial"/>
          <w:b/>
          <w:bCs/>
          <w:color w:val="000026"/>
        </w:rPr>
        <w:t xml:space="preserve"> </w:t>
      </w:r>
      <w:r w:rsidRPr="00323AB2">
        <w:rPr>
          <w:rFonts w:ascii="Palatino Linotype" w:hAnsi="Palatino Linotype" w:cs="Arial"/>
          <w:bCs/>
          <w:i/>
          <w:iCs/>
          <w:color w:val="000026"/>
        </w:rPr>
        <w:t>L’</w:t>
      </w:r>
      <w:r>
        <w:rPr>
          <w:rFonts w:ascii="Palatino Linotype" w:hAnsi="Palatino Linotype" w:cs="Arial"/>
          <w:bCs/>
          <w:i/>
          <w:iCs/>
          <w:color w:val="000026"/>
        </w:rPr>
        <w:t>O</w:t>
      </w:r>
      <w:r w:rsidRPr="00323AB2">
        <w:rPr>
          <w:rFonts w:ascii="Palatino Linotype" w:hAnsi="Palatino Linotype" w:cs="Arial"/>
          <w:bCs/>
          <w:i/>
          <w:iCs/>
          <w:color w:val="000026"/>
        </w:rPr>
        <w:t>rigine de l’humanité selon les mythes</w:t>
      </w:r>
      <w:r w:rsidRPr="00323AB2">
        <w:rPr>
          <w:rFonts w:ascii="Palatino Linotype" w:hAnsi="Palatino Linotype" w:cs="Arial"/>
          <w:bCs/>
          <w:color w:val="000026"/>
        </w:rPr>
        <w:t xml:space="preserve">, </w:t>
      </w:r>
      <w:r>
        <w:rPr>
          <w:rFonts w:ascii="Palatino Linotype" w:hAnsi="Palatino Linotype" w:cs="Arial"/>
          <w:bCs/>
          <w:color w:val="000026"/>
        </w:rPr>
        <w:t>éditions La Ville brûle, 2018.</w:t>
      </w:r>
    </w:p>
    <w:p w14:paraId="0FA8B014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*Interview à lire en ligne : </w:t>
      </w:r>
      <w:hyperlink r:id="rId13" w:history="1">
        <w:r w:rsidRPr="00323AB2">
          <w:rPr>
            <w:rStyle w:val="Lienhypertexte"/>
            <w:rFonts w:ascii="Palatino Linotype" w:hAnsi="Palatino Linotype" w:cs="Arial"/>
            <w:bCs/>
          </w:rPr>
          <w:t xml:space="preserve">L’origine de l’humanité selon les mythes - Interview de Jean-Loïc Le </w:t>
        </w:r>
        <w:proofErr w:type="spellStart"/>
        <w:r w:rsidRPr="00323AB2">
          <w:rPr>
            <w:rStyle w:val="Lienhypertexte"/>
            <w:rFonts w:ascii="Palatino Linotype" w:hAnsi="Palatino Linotype" w:cs="Arial"/>
            <w:bCs/>
          </w:rPr>
          <w:t>Quellec</w:t>
        </w:r>
        <w:proofErr w:type="spellEnd"/>
        <w:r w:rsidRPr="00323AB2">
          <w:rPr>
            <w:rStyle w:val="Lienhypertexte"/>
            <w:rFonts w:ascii="Palatino Linotype" w:hAnsi="Palatino Linotype" w:cs="Arial"/>
            <w:bCs/>
          </w:rPr>
          <w:t xml:space="preserve"> - Univers Voyage</w:t>
        </w:r>
      </w:hyperlink>
    </w:p>
    <w:p w14:paraId="5577A1EB" w14:textId="77777777" w:rsidR="008E0B5E" w:rsidRPr="00323AB2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698B861E" w14:textId="77777777" w:rsidR="008E0B5E" w:rsidRPr="005E0D39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proofErr w:type="spellStart"/>
      <w:r w:rsidRPr="00323AB2">
        <w:rPr>
          <w:rFonts w:ascii="Palatino Linotype" w:hAnsi="Palatino Linotype" w:cs="Arial"/>
          <w:bCs/>
          <w:color w:val="000026"/>
        </w:rPr>
        <w:t>Yvanoff</w:t>
      </w:r>
      <w:proofErr w:type="spellEnd"/>
      <w:r w:rsidRPr="00323AB2">
        <w:rPr>
          <w:rFonts w:ascii="Palatino Linotype" w:hAnsi="Palatino Linotype" w:cs="Arial"/>
          <w:bCs/>
          <w:color w:val="000026"/>
        </w:rPr>
        <w:t xml:space="preserve"> Xavier, </w:t>
      </w:r>
      <w:r w:rsidRPr="00323AB2">
        <w:rPr>
          <w:rFonts w:ascii="Palatino Linotype" w:hAnsi="Palatino Linotype" w:cs="Arial"/>
          <w:bCs/>
          <w:i/>
          <w:iCs/>
          <w:color w:val="000026"/>
        </w:rPr>
        <w:t>Les Mythes sur l’origine de l’homme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>
        <w:rPr>
          <w:rFonts w:ascii="Palatino Linotype" w:hAnsi="Palatino Linotype" w:cs="Arial"/>
          <w:bCs/>
          <w:color w:val="000026"/>
        </w:rPr>
        <w:t>éditions errances, 1998.</w:t>
      </w:r>
    </w:p>
    <w:p w14:paraId="28A50D42" w14:textId="77777777" w:rsidR="008E0B5E" w:rsidRPr="00323AB2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5EFA6714" w14:textId="77777777" w:rsidR="008E0B5E" w:rsidRPr="00323AB2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r w:rsidRPr="00323AB2">
        <w:rPr>
          <w:rFonts w:ascii="Palatino Linotype" w:hAnsi="Palatino Linotype" w:cs="Arial"/>
          <w:bCs/>
          <w:color w:val="000026"/>
        </w:rPr>
        <w:t xml:space="preserve">Ovide, </w:t>
      </w:r>
      <w:r w:rsidRPr="00323AB2">
        <w:rPr>
          <w:rFonts w:ascii="Palatino Linotype" w:hAnsi="Palatino Linotype" w:cs="Arial"/>
          <w:bCs/>
          <w:i/>
          <w:iCs/>
          <w:color w:val="000026"/>
        </w:rPr>
        <w:t>Les Métamorphoses</w:t>
      </w:r>
      <w:r>
        <w:rPr>
          <w:rFonts w:ascii="Palatino Linotype" w:hAnsi="Palatino Linotype" w:cs="Arial"/>
          <w:bCs/>
          <w:color w:val="000026"/>
        </w:rPr>
        <w:t xml:space="preserve">. A lire sur </w:t>
      </w:r>
      <w:proofErr w:type="spellStart"/>
      <w:r>
        <w:rPr>
          <w:rFonts w:ascii="Palatino Linotype" w:hAnsi="Palatino Linotype" w:cs="Arial"/>
          <w:bCs/>
          <w:color w:val="000026"/>
        </w:rPr>
        <w:t>Wikisource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 : </w:t>
      </w:r>
      <w:hyperlink r:id="rId14" w:history="1">
        <w:r w:rsidRPr="00323AB2">
          <w:rPr>
            <w:rStyle w:val="Lienhypertexte"/>
            <w:rFonts w:ascii="Palatino Linotype" w:hAnsi="Palatino Linotype" w:cs="Arial"/>
            <w:bCs/>
          </w:rPr>
          <w:t xml:space="preserve">Les Métamorphoses, traduction Gros - </w:t>
        </w:r>
        <w:proofErr w:type="spellStart"/>
        <w:r w:rsidRPr="00323AB2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47515CC2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176046EF" w14:textId="77777777" w:rsidR="008E0B5E" w:rsidRPr="00F94C17" w:rsidRDefault="008E0B5E" w:rsidP="008E0B5E">
      <w:pPr>
        <w:spacing w:before="15" w:after="0"/>
        <w:rPr>
          <w:rFonts w:ascii="FoundersGrotesk" w:eastAsia="Times New Roman" w:hAnsi="FoundersGrotesk"/>
          <w:b/>
          <w:bCs/>
          <w:i/>
          <w:iCs/>
          <w:color w:val="191919"/>
        </w:rPr>
      </w:pPr>
    </w:p>
    <w:p w14:paraId="638E0B19" w14:textId="77777777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lastRenderedPageBreak/>
        <w:t>Anthropologie</w:t>
      </w:r>
    </w:p>
    <w:p w14:paraId="5B4CBAD6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9A88E2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>Itard, Jean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053AF1">
        <w:rPr>
          <w:rFonts w:ascii="Palatino Linotype" w:hAnsi="Palatino Linotype" w:cs="Arial"/>
          <w:bCs/>
          <w:i/>
          <w:iCs/>
          <w:color w:val="000026"/>
        </w:rPr>
        <w:t>Mémoires et rapport sur Victor de l’Aveyron (1806)</w:t>
      </w:r>
      <w:r w:rsidRPr="00305E02">
        <w:t xml:space="preserve"> </w:t>
      </w:r>
      <w:hyperlink r:id="rId15" w:history="1">
        <w:r w:rsidRPr="00305E02">
          <w:rPr>
            <w:rStyle w:val="Lienhypertexte"/>
            <w:rFonts w:ascii="Palatino Linotype" w:hAnsi="Palatino Linotype" w:cs="Arial"/>
            <w:bCs/>
          </w:rPr>
          <w:t>itard_victor_aveyron.doc</w:t>
        </w:r>
      </w:hyperlink>
      <w:r>
        <w:rPr>
          <w:rFonts w:ascii="Palatino Linotype" w:hAnsi="Palatino Linotype" w:cs="Arial"/>
          <w:bCs/>
          <w:color w:val="000026"/>
        </w:rPr>
        <w:t xml:space="preserve">  </w:t>
      </w:r>
    </w:p>
    <w:p w14:paraId="4261D23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3DCA91B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proofErr w:type="spellStart"/>
      <w:r>
        <w:rPr>
          <w:rFonts w:ascii="FoundersGrotesk" w:eastAsia="Times New Roman" w:hAnsi="FoundersGrotesk"/>
          <w:color w:val="191919"/>
        </w:rPr>
        <w:t>Gehlen</w:t>
      </w:r>
      <w:proofErr w:type="spellEnd"/>
      <w:r>
        <w:rPr>
          <w:rFonts w:ascii="FoundersGrotesk" w:eastAsia="Times New Roman" w:hAnsi="FoundersGrotesk"/>
          <w:color w:val="191919"/>
        </w:rPr>
        <w:t xml:space="preserve">, Arnold, </w:t>
      </w:r>
      <w:r w:rsidRPr="00790BD4">
        <w:rPr>
          <w:rFonts w:ascii="FoundersGrotesk" w:eastAsia="Times New Roman" w:hAnsi="FoundersGrotesk"/>
          <w:i/>
          <w:iCs/>
          <w:color w:val="191919"/>
        </w:rPr>
        <w:t>L’homme, sa nature et sa position dans le monde</w:t>
      </w:r>
    </w:p>
    <w:p w14:paraId="1F44545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B63B4E5" w14:textId="77777777" w:rsidR="008E0B5E" w:rsidRPr="00B36DBB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Hall, Edward T. </w:t>
      </w:r>
      <w:r w:rsidRPr="00790BD4">
        <w:rPr>
          <w:rFonts w:ascii="FoundersGrotesk" w:eastAsia="Times New Roman" w:hAnsi="FoundersGrotesk"/>
          <w:i/>
          <w:iCs/>
          <w:color w:val="191919"/>
        </w:rPr>
        <w:t>Au-delà de la culture</w:t>
      </w:r>
    </w:p>
    <w:p w14:paraId="5B1F6645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EA33DEE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>
        <w:rPr>
          <w:rFonts w:ascii="FoundersGrotesk" w:eastAsia="Times New Roman" w:hAnsi="FoundersGrotesk"/>
          <w:color w:val="191919"/>
        </w:rPr>
        <w:t xml:space="preserve">Descola, Philippe, </w:t>
      </w:r>
      <w:r w:rsidRPr="00B35327">
        <w:rPr>
          <w:rFonts w:ascii="Palatino Linotype" w:hAnsi="Palatino Linotype" w:cs="Arial"/>
          <w:i/>
          <w:iCs/>
        </w:rPr>
        <w:t>Par-delà Nature et culture</w:t>
      </w:r>
      <w:r w:rsidRPr="00345547">
        <w:rPr>
          <w:rFonts w:ascii="Palatino Linotype" w:hAnsi="Palatino Linotype" w:cs="Arial"/>
        </w:rPr>
        <w:t>, Gallimard, 2005</w:t>
      </w:r>
      <w:r>
        <w:rPr>
          <w:rFonts w:ascii="Palatino Linotype" w:hAnsi="Palatino Linotype" w:cs="Arial"/>
        </w:rPr>
        <w:t> ; *</w:t>
      </w:r>
      <w:r w:rsidRPr="00B35327">
        <w:rPr>
          <w:rFonts w:ascii="Palatino Linotype" w:hAnsi="Palatino Linotype" w:cs="Arial"/>
          <w:i/>
          <w:iCs/>
        </w:rPr>
        <w:t>L’écologie des autres</w:t>
      </w:r>
    </w:p>
    <w:p w14:paraId="378BBDA3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06F6D875" w14:textId="77777777" w:rsidR="008E0B5E" w:rsidRDefault="008E0B5E" w:rsidP="008E0B5E">
      <w:pPr>
        <w:spacing w:before="15" w:after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 xml:space="preserve">Lévi-Strauss, </w:t>
      </w:r>
      <w:r w:rsidRPr="00B35327">
        <w:rPr>
          <w:rFonts w:ascii="Palatino Linotype" w:hAnsi="Palatino Linotype" w:cs="Arial"/>
          <w:i/>
          <w:iCs/>
        </w:rPr>
        <w:t>Tristes tropiques</w:t>
      </w:r>
    </w:p>
    <w:p w14:paraId="46DAA37F" w14:textId="77777777" w:rsidR="008E0B5E" w:rsidRDefault="008E0B5E" w:rsidP="008E0B5E">
      <w:pPr>
        <w:spacing w:before="15" w:after="0"/>
        <w:rPr>
          <w:rFonts w:ascii="Palatino Linotype" w:hAnsi="Palatino Linotype" w:cs="Arial"/>
          <w:i/>
          <w:iCs/>
        </w:rPr>
      </w:pPr>
    </w:p>
    <w:p w14:paraId="4CBF124F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proofErr w:type="spellStart"/>
      <w:r w:rsidRPr="00345547">
        <w:rPr>
          <w:rFonts w:ascii="Palatino Linotype" w:hAnsi="Palatino Linotype" w:cs="Arial"/>
        </w:rPr>
        <w:t>Malson</w:t>
      </w:r>
      <w:proofErr w:type="spellEnd"/>
      <w:r>
        <w:rPr>
          <w:rFonts w:ascii="Palatino Linotype" w:hAnsi="Palatino Linotype" w:cs="Arial"/>
        </w:rPr>
        <w:t>, Lucien</w:t>
      </w:r>
      <w:r w:rsidRPr="00345547">
        <w:rPr>
          <w:rFonts w:ascii="Palatino Linotype" w:hAnsi="Palatino Linotype" w:cs="Arial"/>
        </w:rPr>
        <w:t xml:space="preserve">, </w:t>
      </w:r>
      <w:r w:rsidRPr="002E6CA1">
        <w:rPr>
          <w:rFonts w:ascii="Palatino Linotype" w:hAnsi="Palatino Linotype" w:cs="Arial"/>
          <w:i/>
          <w:iCs/>
        </w:rPr>
        <w:t>Les enfants sauvages</w:t>
      </w:r>
      <w:r w:rsidRPr="00345547">
        <w:rPr>
          <w:rFonts w:ascii="Palatino Linotype" w:hAnsi="Palatino Linotype" w:cs="Arial"/>
        </w:rPr>
        <w:t>, UGE, 1964.</w:t>
      </w:r>
    </w:p>
    <w:p w14:paraId="592E2C00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5B5AEAE4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r w:rsidRPr="00BA6BD0">
        <w:rPr>
          <w:rFonts w:ascii="Palatino Linotype" w:hAnsi="Palatino Linotype" w:cs="Arial"/>
        </w:rPr>
        <w:t xml:space="preserve">Boulle Pierre, </w:t>
      </w:r>
      <w:r w:rsidRPr="00BA6BD0">
        <w:rPr>
          <w:rFonts w:ascii="Palatino Linotype" w:hAnsi="Palatino Linotype" w:cs="Arial"/>
          <w:i/>
          <w:iCs/>
        </w:rPr>
        <w:t>La Planète des singes</w:t>
      </w:r>
      <w:r w:rsidRPr="00BA6BD0">
        <w:rPr>
          <w:rFonts w:ascii="Palatino Linotype" w:hAnsi="Palatino Linotype" w:cs="Arial"/>
        </w:rPr>
        <w:t>, 1963</w:t>
      </w:r>
    </w:p>
    <w:p w14:paraId="49F22670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5D3A64D" w14:textId="77777777" w:rsidR="008E0B5E" w:rsidRDefault="008E0B5E" w:rsidP="008E0B5E">
      <w:pPr>
        <w:pStyle w:val="Paragraphedeliste"/>
        <w:widowControl/>
        <w:autoSpaceDE/>
        <w:autoSpaceDN/>
        <w:spacing w:before="15"/>
        <w:ind w:left="1080" w:firstLine="0"/>
        <w:contextualSpacing/>
        <w:rPr>
          <w:rFonts w:ascii="FoundersGrotesk" w:eastAsia="Times New Roman" w:hAnsi="FoundersGrotesk"/>
          <w:b/>
          <w:bCs/>
          <w:color w:val="191919"/>
        </w:rPr>
      </w:pPr>
    </w:p>
    <w:p w14:paraId="69B968F5" w14:textId="092D3194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t>Psychologie</w:t>
      </w:r>
    </w:p>
    <w:p w14:paraId="08FC69C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672CAE9" w14:textId="77777777" w:rsidR="008E0B5E" w:rsidRPr="00226050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>Freud, Sigmund</w:t>
      </w:r>
      <w:r>
        <w:rPr>
          <w:rFonts w:ascii="Palatino Linotype" w:hAnsi="Palatino Linotype" w:cs="Arial"/>
          <w:bCs/>
          <w:color w:val="000026"/>
        </w:rPr>
        <w:t>,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226050">
        <w:rPr>
          <w:rFonts w:ascii="Palatino Linotype" w:hAnsi="Palatino Linotype" w:cs="Arial"/>
          <w:bCs/>
          <w:i/>
          <w:iCs/>
          <w:color w:val="000026"/>
        </w:rPr>
        <w:t>Malaise dans la civilisation (1930)</w:t>
      </w:r>
    </w:p>
    <w:p w14:paraId="0CDF41C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6BEA85A4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Lacan, </w:t>
      </w:r>
      <w:proofErr w:type="gramStart"/>
      <w:r w:rsidRPr="0047791A">
        <w:rPr>
          <w:rFonts w:ascii="Palatino Linotype" w:hAnsi="Palatino Linotype" w:cs="Arial"/>
          <w:bCs/>
          <w:color w:val="000026"/>
        </w:rPr>
        <w:t>Jacques,</w:t>
      </w:r>
      <w:r>
        <w:rPr>
          <w:rFonts w:ascii="Palatino Linotype" w:hAnsi="Palatino Linotype" w:cs="Arial"/>
          <w:bCs/>
          <w:color w:val="000026"/>
        </w:rPr>
        <w:t xml:space="preserve"> 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2E6CA1">
        <w:rPr>
          <w:rFonts w:ascii="Palatino Linotype" w:hAnsi="Palatino Linotype" w:cs="Arial"/>
          <w:bCs/>
          <w:i/>
          <w:iCs/>
          <w:color w:val="000026"/>
        </w:rPr>
        <w:t>Le</w:t>
      </w:r>
      <w:proofErr w:type="gramEnd"/>
      <w:r w:rsidRPr="002E6CA1">
        <w:rPr>
          <w:rFonts w:ascii="Palatino Linotype" w:hAnsi="Palatino Linotype" w:cs="Arial"/>
          <w:bCs/>
          <w:i/>
          <w:iCs/>
          <w:color w:val="000026"/>
        </w:rPr>
        <w:t xml:space="preserve"> stade du miroir comme formateur de la fonction du Je </w:t>
      </w:r>
      <w:r w:rsidRPr="0047791A">
        <w:rPr>
          <w:rFonts w:ascii="Palatino Linotype" w:hAnsi="Palatino Linotype" w:cs="Arial"/>
          <w:bCs/>
          <w:color w:val="000026"/>
        </w:rPr>
        <w:t>(communication, XVIe Congrès international de psychanalyse, 1949</w:t>
      </w:r>
    </w:p>
    <w:p w14:paraId="254FE5E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533B81F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C2B31A3" w14:textId="77777777" w:rsidR="008E0B5E" w:rsidRPr="00F94C17" w:rsidRDefault="008E0B5E" w:rsidP="008E0B5E">
      <w:pPr>
        <w:pStyle w:val="Paragraphedeliste"/>
        <w:widowControl/>
        <w:numPr>
          <w:ilvl w:val="0"/>
          <w:numId w:val="16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t>Philosophie</w:t>
      </w:r>
    </w:p>
    <w:p w14:paraId="101C12C9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00950F5" w14:textId="77777777" w:rsidR="008E0B5E" w:rsidRPr="00F94C17" w:rsidRDefault="008E0B5E" w:rsidP="008E0B5E">
      <w:pPr>
        <w:pStyle w:val="Paragraphedeliste"/>
        <w:widowControl/>
        <w:numPr>
          <w:ilvl w:val="0"/>
          <w:numId w:val="17"/>
        </w:numPr>
        <w:autoSpaceDE/>
        <w:autoSpaceDN/>
        <w:spacing w:before="15"/>
        <w:contextualSpacing/>
        <w:rPr>
          <w:rFonts w:ascii="Palatino Linotype" w:hAnsi="Palatino Linotype" w:cs="Arial"/>
          <w:b/>
          <w:color w:val="000026"/>
        </w:rPr>
      </w:pPr>
      <w:r w:rsidRPr="00F94C17">
        <w:rPr>
          <w:rFonts w:ascii="Palatino Linotype" w:hAnsi="Palatino Linotype" w:cs="Arial"/>
          <w:b/>
          <w:color w:val="000026"/>
        </w:rPr>
        <w:t>Les classiques</w:t>
      </w:r>
    </w:p>
    <w:p w14:paraId="207399BA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0DDD3C6E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Platon, </w:t>
      </w:r>
      <w:r w:rsidRPr="000C7FF5">
        <w:rPr>
          <w:rFonts w:ascii="Palatino Linotype" w:hAnsi="Palatino Linotype" w:cs="Arial"/>
          <w:i/>
          <w:iCs/>
        </w:rPr>
        <w:t>La République</w:t>
      </w:r>
      <w:proofErr w:type="gramStart"/>
      <w:r w:rsidRPr="000C7FF5">
        <w:rPr>
          <w:rFonts w:ascii="Palatino Linotype" w:hAnsi="Palatino Linotype" w:cs="Arial"/>
          <w:i/>
          <w:iCs/>
        </w:rPr>
        <w:t> ;</w:t>
      </w:r>
      <w:r>
        <w:rPr>
          <w:rFonts w:ascii="Palatino Linotype" w:hAnsi="Palatino Linotype" w:cs="Arial"/>
          <w:i/>
          <w:iCs/>
        </w:rPr>
        <w:t>*</w:t>
      </w:r>
      <w:proofErr w:type="gramEnd"/>
      <w:r w:rsidRPr="000C7FF5">
        <w:rPr>
          <w:rFonts w:ascii="Palatino Linotype" w:hAnsi="Palatino Linotype" w:cs="Arial"/>
          <w:i/>
          <w:iCs/>
        </w:rPr>
        <w:t xml:space="preserve"> Protagoras ; Gorgias ; Timée</w:t>
      </w:r>
    </w:p>
    <w:p w14:paraId="7B6402DA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46CE5C8E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 Aristote</w:t>
      </w:r>
      <w:r w:rsidRPr="000C7FF5">
        <w:rPr>
          <w:rFonts w:ascii="Palatino Linotype" w:hAnsi="Palatino Linotype" w:cs="Arial"/>
          <w:i/>
          <w:iCs/>
        </w:rPr>
        <w:t>, Les politiques</w:t>
      </w:r>
      <w:r w:rsidRPr="00345547">
        <w:rPr>
          <w:rFonts w:ascii="Palatino Linotype" w:hAnsi="Palatino Linotype" w:cs="Arial"/>
        </w:rPr>
        <w:t xml:space="preserve">, </w:t>
      </w:r>
      <w:r w:rsidRPr="000C7FF5">
        <w:rPr>
          <w:rFonts w:ascii="Palatino Linotype" w:hAnsi="Palatino Linotype" w:cs="Arial"/>
          <w:i/>
          <w:iCs/>
        </w:rPr>
        <w:t>Éthique à Nicomaque</w:t>
      </w:r>
    </w:p>
    <w:p w14:paraId="75C19B0F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1F6688BC" w14:textId="77777777" w:rsidR="008E0B5E" w:rsidRPr="000C7FF5" w:rsidRDefault="008E0B5E" w:rsidP="008E0B5E">
      <w:pPr>
        <w:spacing w:after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 xml:space="preserve">Sénèque, </w:t>
      </w:r>
      <w:r w:rsidRPr="000C7FF5">
        <w:rPr>
          <w:rFonts w:ascii="Palatino Linotype" w:hAnsi="Palatino Linotype" w:cs="Arial"/>
          <w:i/>
          <w:iCs/>
        </w:rPr>
        <w:t xml:space="preserve">Les derniers jours de l’humanité. </w:t>
      </w:r>
    </w:p>
    <w:p w14:paraId="3B98588F" w14:textId="77777777" w:rsidR="008E0B5E" w:rsidRPr="0088572F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5E8A2BA2" w14:textId="77777777" w:rsidR="008E0B5E" w:rsidRPr="002878AB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r w:rsidRPr="002878AB">
        <w:rPr>
          <w:rFonts w:ascii="Palatino Linotype" w:hAnsi="Palatino Linotype" w:cs="Arial"/>
          <w:bCs/>
          <w:color w:val="000026"/>
        </w:rPr>
        <w:t>Bergson, Henri</w:t>
      </w:r>
      <w:r>
        <w:rPr>
          <w:rFonts w:ascii="Palatino Linotype" w:hAnsi="Palatino Linotype" w:cs="Arial"/>
          <w:bCs/>
          <w:i/>
          <w:iCs/>
          <w:color w:val="000026"/>
        </w:rPr>
        <w:t>,</w:t>
      </w:r>
      <w:r w:rsidRPr="006B787C">
        <w:rPr>
          <w:rFonts w:ascii="Palatino Linotype" w:hAnsi="Palatino Linotype" w:cs="Arial"/>
          <w:bCs/>
          <w:i/>
          <w:iCs/>
          <w:color w:val="000026"/>
        </w:rPr>
        <w:t xml:space="preserve"> L’Évolution créatrice</w:t>
      </w:r>
      <w:r w:rsidRPr="002878AB">
        <w:rPr>
          <w:rFonts w:ascii="Palatino Linotype" w:hAnsi="Palatino Linotype" w:cs="Arial"/>
          <w:bCs/>
          <w:color w:val="000026"/>
        </w:rPr>
        <w:t xml:space="preserve"> (1907)</w:t>
      </w:r>
    </w:p>
    <w:p w14:paraId="75B8BCD7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4B317FE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Descartes, René – </w:t>
      </w:r>
      <w:r w:rsidRPr="00B97760">
        <w:rPr>
          <w:rFonts w:ascii="Palatino Linotype" w:hAnsi="Palatino Linotype" w:cs="Arial"/>
          <w:bCs/>
          <w:i/>
          <w:iCs/>
          <w:color w:val="000026"/>
        </w:rPr>
        <w:t>Lettre au marquis de Newcastle</w:t>
      </w:r>
      <w:r w:rsidRPr="0047791A">
        <w:rPr>
          <w:rFonts w:ascii="Palatino Linotype" w:hAnsi="Palatino Linotype" w:cs="Arial"/>
          <w:bCs/>
          <w:color w:val="000026"/>
        </w:rPr>
        <w:t xml:space="preserve"> (1646)</w:t>
      </w:r>
      <w:r>
        <w:rPr>
          <w:rFonts w:ascii="Palatino Linotype" w:hAnsi="Palatino Linotype" w:cs="Arial"/>
          <w:bCs/>
          <w:color w:val="000026"/>
        </w:rPr>
        <w:t xml:space="preserve"> ; </w:t>
      </w:r>
      <w:r w:rsidRPr="00B97760">
        <w:rPr>
          <w:rFonts w:ascii="Palatino Linotype" w:hAnsi="Palatino Linotype" w:cs="Arial"/>
          <w:bCs/>
          <w:i/>
          <w:iCs/>
          <w:color w:val="000026"/>
        </w:rPr>
        <w:t>Méditations métaphysiques</w:t>
      </w:r>
      <w:r w:rsidRPr="0047791A">
        <w:rPr>
          <w:rFonts w:ascii="Palatino Linotype" w:hAnsi="Palatino Linotype" w:cs="Arial"/>
          <w:bCs/>
          <w:color w:val="000026"/>
        </w:rPr>
        <w:t xml:space="preserve"> (1641) </w:t>
      </w:r>
    </w:p>
    <w:p w14:paraId="45040400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461A5A5A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Kant, </w:t>
      </w:r>
      <w:proofErr w:type="gramStart"/>
      <w:r w:rsidRPr="0047791A">
        <w:rPr>
          <w:rFonts w:ascii="Palatino Linotype" w:hAnsi="Palatino Linotype" w:cs="Arial"/>
          <w:bCs/>
          <w:color w:val="000026"/>
        </w:rPr>
        <w:t>Emmanuel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6B787C">
        <w:rPr>
          <w:rFonts w:ascii="Palatino Linotype" w:hAnsi="Palatino Linotype" w:cs="Arial"/>
          <w:bCs/>
          <w:i/>
          <w:iCs/>
          <w:color w:val="000026"/>
        </w:rPr>
        <w:t>Idée</w:t>
      </w:r>
      <w:proofErr w:type="gramEnd"/>
      <w:r w:rsidRPr="006B787C">
        <w:rPr>
          <w:rFonts w:ascii="Palatino Linotype" w:hAnsi="Palatino Linotype" w:cs="Arial"/>
          <w:bCs/>
          <w:i/>
          <w:iCs/>
          <w:color w:val="000026"/>
        </w:rPr>
        <w:t xml:space="preserve"> d’une histoire universelle au point de vue cosmopolitique (1784) ; Réflexions sur l’éducation (1803) ; </w:t>
      </w:r>
      <w:r>
        <w:rPr>
          <w:rFonts w:ascii="Palatino Linotype" w:hAnsi="Palatino Linotype" w:cs="Arial"/>
          <w:bCs/>
          <w:i/>
          <w:iCs/>
          <w:color w:val="000026"/>
        </w:rPr>
        <w:t>*</w:t>
      </w:r>
      <w:r w:rsidRPr="006B787C">
        <w:rPr>
          <w:rFonts w:ascii="Palatino Linotype" w:hAnsi="Palatino Linotype" w:cs="Arial"/>
          <w:bCs/>
          <w:i/>
          <w:iCs/>
          <w:color w:val="000026"/>
        </w:rPr>
        <w:t>Vers la paix perpétuelle (1795</w:t>
      </w:r>
      <w:r w:rsidRPr="0047791A">
        <w:rPr>
          <w:rFonts w:ascii="Palatino Linotype" w:hAnsi="Palatino Linotype" w:cs="Arial"/>
          <w:bCs/>
          <w:color w:val="000026"/>
        </w:rPr>
        <w:t>)</w:t>
      </w:r>
    </w:p>
    <w:p w14:paraId="7C090D2D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color w:val="000026"/>
        </w:rPr>
      </w:pPr>
    </w:p>
    <w:p w14:paraId="024B796D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Hegel, </w:t>
      </w:r>
      <w:r w:rsidRPr="00027AC7">
        <w:rPr>
          <w:rFonts w:ascii="Palatino Linotype" w:hAnsi="Palatino Linotype" w:cs="Arial"/>
          <w:i/>
          <w:iCs/>
        </w:rPr>
        <w:t>Phénoménologie de l’Esprit</w:t>
      </w:r>
      <w:r w:rsidRPr="00345547">
        <w:rPr>
          <w:rFonts w:ascii="Palatino Linotype" w:hAnsi="Palatino Linotype" w:cs="Arial"/>
        </w:rPr>
        <w:t>, coll. GF-Flammarion, 2012</w:t>
      </w:r>
      <w:r>
        <w:rPr>
          <w:rFonts w:ascii="Palatino Linotype" w:hAnsi="Palatino Linotype" w:cs="Arial"/>
        </w:rPr>
        <w:t xml:space="preserve"> ; </w:t>
      </w:r>
      <w:r w:rsidRPr="00027AC7">
        <w:rPr>
          <w:rFonts w:ascii="Palatino Linotype" w:hAnsi="Palatino Linotype" w:cs="Arial"/>
          <w:i/>
          <w:iCs/>
        </w:rPr>
        <w:t>La raison dans l’Histoire</w:t>
      </w:r>
      <w:r w:rsidRPr="00345547">
        <w:rPr>
          <w:rFonts w:ascii="Palatino Linotype" w:hAnsi="Palatino Linotype" w:cs="Arial"/>
        </w:rPr>
        <w:t>, coll. 10/18, Poche, 2003.</w:t>
      </w:r>
    </w:p>
    <w:p w14:paraId="247E0AAA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26BDADA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Marx, </w:t>
      </w:r>
      <w:r>
        <w:rPr>
          <w:rFonts w:ascii="Palatino Linotype" w:hAnsi="Palatino Linotype" w:cs="Arial"/>
          <w:bCs/>
          <w:color w:val="000026"/>
        </w:rPr>
        <w:t xml:space="preserve">Karl, </w:t>
      </w:r>
      <w:r w:rsidRPr="00416DED">
        <w:rPr>
          <w:rFonts w:ascii="Palatino Linotype" w:hAnsi="Palatino Linotype" w:cs="Arial"/>
          <w:bCs/>
          <w:i/>
          <w:iCs/>
          <w:color w:val="000026"/>
        </w:rPr>
        <w:t>L’Idéologie</w:t>
      </w:r>
      <w:r w:rsidRPr="002C558D">
        <w:rPr>
          <w:rFonts w:ascii="Palatino Linotype" w:hAnsi="Palatino Linotype" w:cs="Arial"/>
          <w:bCs/>
          <w:i/>
          <w:iCs/>
          <w:color w:val="000026"/>
        </w:rPr>
        <w:t xml:space="preserve"> allemande</w:t>
      </w:r>
      <w:r w:rsidRPr="0047791A">
        <w:rPr>
          <w:rFonts w:ascii="Palatino Linotype" w:hAnsi="Palatino Linotype" w:cs="Arial"/>
          <w:bCs/>
          <w:color w:val="000026"/>
        </w:rPr>
        <w:t xml:space="preserve"> (1845-1846) </w:t>
      </w:r>
    </w:p>
    <w:p w14:paraId="4EB7A56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652245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Nietzsche, Friedrich</w:t>
      </w:r>
      <w:r>
        <w:rPr>
          <w:rFonts w:ascii="Palatino Linotype" w:hAnsi="Palatino Linotype" w:cs="Arial"/>
          <w:bCs/>
          <w:color w:val="000026"/>
        </w:rPr>
        <w:t>,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B7207F">
        <w:rPr>
          <w:rFonts w:ascii="Palatino Linotype" w:hAnsi="Palatino Linotype" w:cs="Arial"/>
          <w:bCs/>
          <w:i/>
          <w:iCs/>
          <w:color w:val="000026"/>
        </w:rPr>
        <w:t>Ainsi parlait Zarathoustra</w:t>
      </w:r>
      <w:r w:rsidRPr="0047791A">
        <w:rPr>
          <w:rFonts w:ascii="Palatino Linotype" w:hAnsi="Palatino Linotype" w:cs="Arial"/>
          <w:bCs/>
          <w:color w:val="000026"/>
        </w:rPr>
        <w:t xml:space="preserve"> (1883)</w:t>
      </w:r>
    </w:p>
    <w:p w14:paraId="4848B3A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8203747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>Diderot</w:t>
      </w:r>
      <w:r>
        <w:rPr>
          <w:rFonts w:ascii="Palatino Linotype" w:hAnsi="Palatino Linotype" w:cs="Arial"/>
        </w:rPr>
        <w:t>,</w:t>
      </w:r>
      <w:r w:rsidRPr="00345547">
        <w:rPr>
          <w:rFonts w:ascii="Palatino Linotype" w:hAnsi="Palatino Linotype" w:cs="Arial"/>
        </w:rPr>
        <w:t xml:space="preserve"> </w:t>
      </w:r>
      <w:r w:rsidRPr="00F9364E">
        <w:rPr>
          <w:rFonts w:ascii="Palatino Linotype" w:hAnsi="Palatino Linotype" w:cs="Arial"/>
          <w:i/>
          <w:iCs/>
        </w:rPr>
        <w:t>Supplément au voyage de Bougainville</w:t>
      </w:r>
      <w:r w:rsidRPr="00345547">
        <w:rPr>
          <w:rFonts w:ascii="Palatino Linotype" w:hAnsi="Palatino Linotype" w:cs="Arial"/>
        </w:rPr>
        <w:t xml:space="preserve">. </w:t>
      </w:r>
    </w:p>
    <w:p w14:paraId="76F5681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3FA66D1B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6EB4744E" w14:textId="77777777" w:rsidR="008E0B5E" w:rsidRPr="00F94C17" w:rsidRDefault="008E0B5E" w:rsidP="008E0B5E">
      <w:pPr>
        <w:pStyle w:val="Paragraphedeliste"/>
        <w:numPr>
          <w:ilvl w:val="0"/>
          <w:numId w:val="17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F94C17">
        <w:rPr>
          <w:rFonts w:ascii="Palatino Linotype" w:hAnsi="Palatino Linotype" w:cs="Arial"/>
          <w:b/>
          <w:color w:val="000026"/>
        </w:rPr>
        <w:t>Phénoménologie</w:t>
      </w:r>
    </w:p>
    <w:p w14:paraId="1BDEC9D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CF1764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*Legros, Robert, </w:t>
      </w:r>
      <w:r w:rsidRPr="00A255E5">
        <w:rPr>
          <w:rFonts w:ascii="Palatino Linotype" w:hAnsi="Palatino Linotype" w:cs="Arial"/>
          <w:bCs/>
          <w:i/>
          <w:iCs/>
          <w:color w:val="000026"/>
        </w:rPr>
        <w:t>L’idée d’humanité, Introduction à la phénoménologie</w:t>
      </w:r>
    </w:p>
    <w:p w14:paraId="665428D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5B0654D" w14:textId="77777777" w:rsidR="008E0B5E" w:rsidRPr="00C42E0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*Husserl, Edmund, </w:t>
      </w:r>
      <w:r w:rsidRPr="001F0509">
        <w:rPr>
          <w:rFonts w:ascii="Palatino Linotype" w:hAnsi="Palatino Linotype" w:cs="Arial"/>
          <w:bCs/>
          <w:i/>
          <w:iCs/>
          <w:color w:val="000026"/>
        </w:rPr>
        <w:t>La crise de l’humanité européenne et la philosophie</w:t>
      </w:r>
    </w:p>
    <w:p w14:paraId="1B2B0B99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5D68B12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Heidegger, Martin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DC7D9F">
        <w:rPr>
          <w:rFonts w:ascii="Palatino Linotype" w:hAnsi="Palatino Linotype" w:cs="Arial"/>
          <w:bCs/>
          <w:i/>
          <w:iCs/>
          <w:color w:val="000026"/>
        </w:rPr>
        <w:t>Être et Temps (1927) ; Lettre sur l’humanisme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 (1946</w:t>
      </w:r>
    </w:p>
    <w:p w14:paraId="146093A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80C9AB9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7698821F" w14:textId="77777777" w:rsidR="008E0B5E" w:rsidRPr="00F94C17" w:rsidRDefault="008E0B5E" w:rsidP="008E0B5E">
      <w:pPr>
        <w:pStyle w:val="Paragraphedeliste"/>
        <w:widowControl/>
        <w:numPr>
          <w:ilvl w:val="0"/>
          <w:numId w:val="17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t>Humanisme, éthique et humanitaire</w:t>
      </w:r>
    </w:p>
    <w:p w14:paraId="53C4D41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4108BDA3" w14:textId="77777777" w:rsidR="008E0B5E" w:rsidRPr="005F0CB2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Pic de la Mirandole, Jean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C864A2">
        <w:rPr>
          <w:rFonts w:ascii="Palatino Linotype" w:hAnsi="Palatino Linotype" w:cs="Arial"/>
          <w:bCs/>
          <w:i/>
          <w:iCs/>
          <w:color w:val="000026"/>
        </w:rPr>
        <w:t>De la dignité de l’homme</w:t>
      </w:r>
      <w:r w:rsidRPr="0047791A">
        <w:rPr>
          <w:rFonts w:ascii="Palatino Linotype" w:hAnsi="Palatino Linotype" w:cs="Arial"/>
          <w:bCs/>
          <w:color w:val="000026"/>
        </w:rPr>
        <w:t xml:space="preserve"> (</w:t>
      </w:r>
      <w:proofErr w:type="spellStart"/>
      <w:r w:rsidRPr="0047791A">
        <w:rPr>
          <w:rFonts w:ascii="Palatino Linotype" w:hAnsi="Palatino Linotype" w:cs="Arial"/>
          <w:bCs/>
          <w:color w:val="000026"/>
        </w:rPr>
        <w:t>Oratio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 xml:space="preserve"> de hominis </w:t>
      </w:r>
      <w:proofErr w:type="spellStart"/>
      <w:r w:rsidRPr="0047791A">
        <w:rPr>
          <w:rFonts w:ascii="Palatino Linotype" w:hAnsi="Palatino Linotype" w:cs="Arial"/>
          <w:bCs/>
          <w:color w:val="000026"/>
        </w:rPr>
        <w:t>dignitate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 xml:space="preserve">) (1486) </w:t>
      </w:r>
    </w:p>
    <w:p w14:paraId="075FDCCD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03A65C00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proofErr w:type="spellStart"/>
      <w:r w:rsidRPr="00345547">
        <w:rPr>
          <w:rFonts w:ascii="Palatino Linotype" w:hAnsi="Palatino Linotype" w:cs="Arial"/>
        </w:rPr>
        <w:t>Ryfman</w:t>
      </w:r>
      <w:proofErr w:type="spellEnd"/>
      <w:r w:rsidRPr="00345547">
        <w:rPr>
          <w:rFonts w:ascii="Palatino Linotype" w:hAnsi="Palatino Linotype" w:cs="Arial"/>
        </w:rPr>
        <w:t xml:space="preserve"> P., </w:t>
      </w:r>
      <w:r w:rsidRPr="005F0CB2">
        <w:rPr>
          <w:rFonts w:ascii="Palatino Linotype" w:hAnsi="Palatino Linotype" w:cs="Arial"/>
          <w:i/>
          <w:iCs/>
        </w:rPr>
        <w:t>Une histoire de l’humanitaire</w:t>
      </w:r>
      <w:r w:rsidRPr="00345547">
        <w:rPr>
          <w:rFonts w:ascii="Palatino Linotype" w:hAnsi="Palatino Linotype" w:cs="Arial"/>
        </w:rPr>
        <w:t xml:space="preserve">. </w:t>
      </w:r>
    </w:p>
    <w:p w14:paraId="20240FF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28557C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</w:t>
      </w:r>
      <w:r w:rsidRPr="0047791A">
        <w:rPr>
          <w:rFonts w:ascii="Palatino Linotype" w:hAnsi="Palatino Linotype" w:cs="Arial"/>
          <w:bCs/>
          <w:color w:val="000026"/>
        </w:rPr>
        <w:t>Sartre, Jean-Paul</w:t>
      </w:r>
      <w:r w:rsidRPr="00C864A2">
        <w:rPr>
          <w:rFonts w:ascii="Palatino Linotype" w:hAnsi="Palatino Linotype" w:cs="Arial"/>
          <w:bCs/>
          <w:i/>
          <w:iCs/>
          <w:color w:val="000026"/>
        </w:rPr>
        <w:t>, L’Existentialisme est un Humanisme</w:t>
      </w:r>
      <w:r w:rsidRPr="0047791A">
        <w:rPr>
          <w:rFonts w:ascii="Palatino Linotype" w:hAnsi="Palatino Linotype" w:cs="Arial"/>
          <w:bCs/>
          <w:color w:val="000026"/>
        </w:rPr>
        <w:t xml:space="preserve"> (1946) </w:t>
      </w:r>
    </w:p>
    <w:p w14:paraId="7084B64B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E524F03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Levinas, </w:t>
      </w:r>
      <w:r>
        <w:rPr>
          <w:rFonts w:ascii="Palatino Linotype" w:hAnsi="Palatino Linotype" w:cs="Arial"/>
        </w:rPr>
        <w:t>*</w:t>
      </w:r>
      <w:r w:rsidRPr="00D9435E">
        <w:rPr>
          <w:rFonts w:ascii="Palatino Linotype" w:hAnsi="Palatino Linotype" w:cs="Arial"/>
          <w:i/>
          <w:iCs/>
        </w:rPr>
        <w:t>Totalité et infini</w:t>
      </w:r>
      <w:r>
        <w:rPr>
          <w:rFonts w:ascii="Palatino Linotype" w:hAnsi="Palatino Linotype" w:cs="Arial"/>
        </w:rPr>
        <w:t xml:space="preserve"> ;</w:t>
      </w:r>
      <w:r w:rsidRPr="00345547">
        <w:rPr>
          <w:rFonts w:ascii="Palatino Linotype" w:hAnsi="Palatino Linotype" w:cs="Arial"/>
        </w:rPr>
        <w:t xml:space="preserve"> </w:t>
      </w:r>
      <w:r w:rsidRPr="00D9435E">
        <w:rPr>
          <w:rFonts w:ascii="Palatino Linotype" w:hAnsi="Palatino Linotype" w:cs="Arial"/>
          <w:i/>
          <w:iCs/>
        </w:rPr>
        <w:t>Humanisme de l’autre homme</w:t>
      </w:r>
      <w:r w:rsidRPr="00345547">
        <w:rPr>
          <w:rFonts w:ascii="Palatino Linotype" w:hAnsi="Palatino Linotype" w:cs="Arial"/>
        </w:rPr>
        <w:t xml:space="preserve">, 1987. </w:t>
      </w:r>
    </w:p>
    <w:p w14:paraId="26ADF1FE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7A29772F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Toussaint S., </w:t>
      </w:r>
      <w:r w:rsidRPr="00200D9F">
        <w:rPr>
          <w:rFonts w:ascii="Palatino Linotype" w:hAnsi="Palatino Linotype" w:cs="Arial"/>
          <w:i/>
          <w:iCs/>
        </w:rPr>
        <w:t>Humanismes, antihumanismes. De Ficin à Heidegger</w:t>
      </w:r>
      <w:r w:rsidRPr="00345547">
        <w:rPr>
          <w:rFonts w:ascii="Palatino Linotype" w:hAnsi="Palatino Linotype" w:cs="Arial"/>
        </w:rPr>
        <w:t>, Les Belles Lettres, 2008.</w:t>
      </w:r>
    </w:p>
    <w:p w14:paraId="23CE4514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3B3CE59C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 xml:space="preserve">Montaigne, Essais (extraits), 1885. A lire sur </w:t>
      </w:r>
      <w:proofErr w:type="spellStart"/>
      <w:r>
        <w:rPr>
          <w:rFonts w:ascii="Palatino Linotype" w:hAnsi="Palatino Linotype" w:cs="Arial"/>
        </w:rPr>
        <w:t>Wikisource</w:t>
      </w:r>
      <w:proofErr w:type="spellEnd"/>
      <w:r>
        <w:rPr>
          <w:rFonts w:ascii="Palatino Linotype" w:hAnsi="Palatino Linotype" w:cs="Arial"/>
        </w:rPr>
        <w:t xml:space="preserve"> : </w:t>
      </w:r>
      <w:hyperlink r:id="rId16" w:history="1">
        <w:r w:rsidRPr="005E0D39">
          <w:rPr>
            <w:rStyle w:val="Lienhypertexte"/>
            <w:rFonts w:ascii="Palatino Linotype" w:hAnsi="Palatino Linotype" w:cs="Arial"/>
          </w:rPr>
          <w:t xml:space="preserve">Essais/Livre I/Chapitre 20 - </w:t>
        </w:r>
        <w:proofErr w:type="spellStart"/>
        <w:r w:rsidRPr="005E0D39">
          <w:rPr>
            <w:rStyle w:val="Lienhypertexte"/>
            <w:rFonts w:ascii="Palatino Linotype" w:hAnsi="Palatino Linotype" w:cs="Arial"/>
          </w:rPr>
          <w:t>Wikisource</w:t>
        </w:r>
        <w:proofErr w:type="spellEnd"/>
      </w:hyperlink>
    </w:p>
    <w:p w14:paraId="2A41673E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2A2279A3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 xml:space="preserve">Erasme, Eloge de la Folie, A lire sur </w:t>
      </w:r>
      <w:proofErr w:type="spellStart"/>
      <w:r>
        <w:rPr>
          <w:rFonts w:ascii="Palatino Linotype" w:hAnsi="Palatino Linotype" w:cs="Arial"/>
        </w:rPr>
        <w:t>Wikisource</w:t>
      </w:r>
      <w:proofErr w:type="spellEnd"/>
      <w:r>
        <w:rPr>
          <w:rFonts w:ascii="Palatino Linotype" w:hAnsi="Palatino Linotype" w:cs="Arial"/>
        </w:rPr>
        <w:t xml:space="preserve"> : </w:t>
      </w:r>
      <w:hyperlink r:id="rId17" w:history="1">
        <w:r w:rsidRPr="005E0D39">
          <w:rPr>
            <w:rStyle w:val="Lienhypertexte"/>
            <w:rFonts w:ascii="Palatino Linotype" w:hAnsi="Palatino Linotype" w:cs="Arial"/>
          </w:rPr>
          <w:t>Éloge de la folie (</w:t>
        </w:r>
        <w:proofErr w:type="spellStart"/>
        <w:r w:rsidRPr="005E0D39">
          <w:rPr>
            <w:rStyle w:val="Lienhypertexte"/>
            <w:rFonts w:ascii="Palatino Linotype" w:hAnsi="Palatino Linotype" w:cs="Arial"/>
          </w:rPr>
          <w:t>Nolhac</w:t>
        </w:r>
        <w:proofErr w:type="spellEnd"/>
        <w:r w:rsidRPr="005E0D39">
          <w:rPr>
            <w:rStyle w:val="Lienhypertexte"/>
            <w:rFonts w:ascii="Palatino Linotype" w:hAnsi="Palatino Linotype" w:cs="Arial"/>
          </w:rPr>
          <w:t xml:space="preserve">) - </w:t>
        </w:r>
        <w:proofErr w:type="spellStart"/>
        <w:r w:rsidRPr="005E0D39">
          <w:rPr>
            <w:rStyle w:val="Lienhypertexte"/>
            <w:rFonts w:ascii="Palatino Linotype" w:hAnsi="Palatino Linotype" w:cs="Arial"/>
          </w:rPr>
          <w:t>Wikisource</w:t>
        </w:r>
        <w:proofErr w:type="spellEnd"/>
      </w:hyperlink>
    </w:p>
    <w:p w14:paraId="07A119F7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4A6DD19A" w14:textId="77777777" w:rsidR="008E0B5E" w:rsidRPr="005E0D39" w:rsidRDefault="008E0B5E" w:rsidP="008E0B5E">
      <w:pPr>
        <w:spacing w:before="15" w:after="0"/>
        <w:rPr>
          <w:rFonts w:ascii="Palatino Linotype" w:hAnsi="Palatino Linotype" w:cs="Arial"/>
        </w:rPr>
      </w:pPr>
      <w:r w:rsidRPr="005E0D39">
        <w:rPr>
          <w:rFonts w:ascii="Palatino Linotype" w:hAnsi="Palatino Linotype" w:cs="Arial"/>
          <w:lang w:val="en-GB"/>
        </w:rPr>
        <w:t>More Thomas, Utopia, 1516.</w:t>
      </w:r>
    </w:p>
    <w:p w14:paraId="720ED59D" w14:textId="77777777" w:rsidR="008E0B5E" w:rsidRPr="005E0D39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3E25CB9E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 w:rsidRPr="005E0D39">
        <w:rPr>
          <w:rFonts w:ascii="Palatino Linotype" w:hAnsi="Palatino Linotype" w:cs="Arial"/>
        </w:rPr>
        <w:t>Rabelais, Pantagruel, A lire d</w:t>
      </w:r>
      <w:r>
        <w:rPr>
          <w:rFonts w:ascii="Palatino Linotype" w:hAnsi="Palatino Linotype" w:cs="Arial"/>
        </w:rPr>
        <w:t xml:space="preserve">ur </w:t>
      </w:r>
      <w:proofErr w:type="spellStart"/>
      <w:r>
        <w:rPr>
          <w:rFonts w:ascii="Palatino Linotype" w:hAnsi="Palatino Linotype" w:cs="Arial"/>
        </w:rPr>
        <w:t>Wikisource</w:t>
      </w:r>
      <w:proofErr w:type="spellEnd"/>
      <w:r>
        <w:rPr>
          <w:rFonts w:ascii="Palatino Linotype" w:hAnsi="Palatino Linotype" w:cs="Arial"/>
        </w:rPr>
        <w:t xml:space="preserve"> : </w:t>
      </w:r>
      <w:hyperlink r:id="rId18" w:history="1">
        <w:r w:rsidRPr="005E0D39">
          <w:rPr>
            <w:rStyle w:val="Lienhypertexte"/>
            <w:rFonts w:ascii="Palatino Linotype" w:hAnsi="Palatino Linotype" w:cs="Arial"/>
          </w:rPr>
          <w:t xml:space="preserve">Gargantua et Pantagruel (Texte transcrit et annoté par </w:t>
        </w:r>
        <w:proofErr w:type="gramStart"/>
        <w:r w:rsidRPr="005E0D39">
          <w:rPr>
            <w:rStyle w:val="Lienhypertexte"/>
            <w:rFonts w:ascii="Palatino Linotype" w:hAnsi="Palatino Linotype" w:cs="Arial"/>
          </w:rPr>
          <w:t>Clouzot)/</w:t>
        </w:r>
        <w:proofErr w:type="gramEnd"/>
        <w:r w:rsidRPr="005E0D39">
          <w:rPr>
            <w:rStyle w:val="Lienhypertexte"/>
            <w:rFonts w:ascii="Palatino Linotype" w:hAnsi="Palatino Linotype" w:cs="Arial"/>
          </w:rPr>
          <w:t xml:space="preserve">Pantagruel - </w:t>
        </w:r>
        <w:proofErr w:type="spellStart"/>
        <w:r w:rsidRPr="005E0D39">
          <w:rPr>
            <w:rStyle w:val="Lienhypertexte"/>
            <w:rFonts w:ascii="Palatino Linotype" w:hAnsi="Palatino Linotype" w:cs="Arial"/>
          </w:rPr>
          <w:t>Wikisource</w:t>
        </w:r>
        <w:proofErr w:type="spellEnd"/>
      </w:hyperlink>
    </w:p>
    <w:p w14:paraId="4B012F4F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0780CB69" w14:textId="77777777" w:rsidR="008E0B5E" w:rsidRPr="005E0D39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  <w:r>
        <w:rPr>
          <w:rFonts w:ascii="Palatino Linotype" w:hAnsi="Palatino Linotype" w:cs="Arial"/>
        </w:rPr>
        <w:t xml:space="preserve">A lire, la naissance de l’Humanisme : </w:t>
      </w:r>
      <w:hyperlink r:id="rId19" w:history="1">
        <w:r w:rsidRPr="005E0D39">
          <w:rPr>
            <w:rStyle w:val="Lienhypertexte"/>
            <w:rFonts w:ascii="Palatino Linotype" w:hAnsi="Palatino Linotype" w:cs="Arial"/>
          </w:rPr>
          <w:t>La naissance de l'humanisme comme mouvement au tournant du XVe siècle | Cairn.info</w:t>
        </w:r>
      </w:hyperlink>
    </w:p>
    <w:p w14:paraId="73082939" w14:textId="77777777" w:rsidR="008E0B5E" w:rsidRPr="005E0D39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B2264BF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A67C19D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746D2B74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EACA427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65043B2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6F8B0C7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2A39D303" w14:textId="77777777" w:rsidR="008E0B5E" w:rsidRPr="005E0D39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17FC2BD" w14:textId="77777777" w:rsidR="008E0B5E" w:rsidRPr="00F94C17" w:rsidRDefault="008E0B5E" w:rsidP="008E0B5E">
      <w:pPr>
        <w:pStyle w:val="Paragraphedeliste"/>
        <w:widowControl/>
        <w:numPr>
          <w:ilvl w:val="0"/>
          <w:numId w:val="17"/>
        </w:numPr>
        <w:autoSpaceDE/>
        <w:autoSpaceDN/>
        <w:spacing w:before="15"/>
        <w:contextualSpacing/>
        <w:rPr>
          <w:rFonts w:ascii="FoundersGrotesk" w:eastAsia="Times New Roman" w:hAnsi="FoundersGrotesk"/>
          <w:b/>
          <w:bCs/>
          <w:color w:val="191919"/>
        </w:rPr>
      </w:pPr>
      <w:r w:rsidRPr="00F94C17">
        <w:rPr>
          <w:rFonts w:ascii="FoundersGrotesk" w:eastAsia="Times New Roman" w:hAnsi="FoundersGrotesk"/>
          <w:b/>
          <w:bCs/>
          <w:color w:val="191919"/>
        </w:rPr>
        <w:lastRenderedPageBreak/>
        <w:t>Critiques et déconstruction</w:t>
      </w:r>
    </w:p>
    <w:p w14:paraId="6D5E8DD8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F7498B8" w14:textId="77777777" w:rsidR="008E0B5E" w:rsidRPr="00A2699F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proofErr w:type="spellStart"/>
      <w:r w:rsidRPr="0047791A">
        <w:rPr>
          <w:rFonts w:ascii="Palatino Linotype" w:hAnsi="Palatino Linotype" w:cs="Arial"/>
          <w:bCs/>
          <w:color w:val="000026"/>
        </w:rPr>
        <w:t>Braunstein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>, Jean-François</w:t>
      </w:r>
      <w:r>
        <w:rPr>
          <w:rFonts w:ascii="Palatino Linotype" w:hAnsi="Palatino Linotype" w:cs="Arial"/>
          <w:bCs/>
          <w:color w:val="000026"/>
        </w:rPr>
        <w:t>,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A2699F">
        <w:rPr>
          <w:rFonts w:ascii="Palatino Linotype" w:hAnsi="Palatino Linotype" w:cs="Arial"/>
          <w:bCs/>
          <w:i/>
          <w:iCs/>
          <w:color w:val="000026"/>
        </w:rPr>
        <w:t xml:space="preserve">La Philosophie devenue folle. Le genre, l’animal, la mort </w:t>
      </w:r>
    </w:p>
    <w:p w14:paraId="1713B16C" w14:textId="77777777" w:rsidR="008E0B5E" w:rsidRPr="00A2699F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</w:p>
    <w:p w14:paraId="698A4942" w14:textId="77777777" w:rsidR="008E0B5E" w:rsidRPr="00FB4817" w:rsidRDefault="008E0B5E" w:rsidP="008E0B5E">
      <w:pPr>
        <w:spacing w:before="15" w:after="0"/>
        <w:rPr>
          <w:rFonts w:ascii="FoundersGrotesk" w:eastAsia="Times New Roman" w:hAnsi="FoundersGrotesk"/>
          <w:i/>
          <w:iCs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Derrida, Jacques, </w:t>
      </w:r>
      <w:r w:rsidRPr="00FB4817">
        <w:rPr>
          <w:rFonts w:ascii="FoundersGrotesk" w:eastAsia="Times New Roman" w:hAnsi="FoundersGrotesk"/>
          <w:i/>
          <w:iCs/>
          <w:color w:val="191919"/>
        </w:rPr>
        <w:t>L’animal que donc je suis</w:t>
      </w:r>
    </w:p>
    <w:p w14:paraId="79295EB0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43226D7D" w14:textId="77777777" w:rsidR="008E0B5E" w:rsidRPr="001772D8" w:rsidRDefault="008E0B5E" w:rsidP="008E0B5E">
      <w:pPr>
        <w:spacing w:after="0"/>
        <w:rPr>
          <w:rFonts w:ascii="FoundersGrotesk" w:eastAsia="Times New Roman" w:hAnsi="FoundersGrotesk"/>
          <w:color w:val="191919"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 xml:space="preserve">Hannah Arendt, </w:t>
      </w:r>
      <w:r w:rsidRPr="00FB4817">
        <w:rPr>
          <w:rFonts w:ascii="Palatino Linotype" w:hAnsi="Palatino Linotype" w:cs="Arial"/>
          <w:i/>
          <w:iCs/>
        </w:rPr>
        <w:t>La condition de l’homme moderne ; Eichmann à Jérusalem</w:t>
      </w:r>
    </w:p>
    <w:p w14:paraId="1ACF2F73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195C1CDB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>Brague R</w:t>
      </w:r>
      <w:r>
        <w:rPr>
          <w:rFonts w:ascii="Palatino Linotype" w:hAnsi="Palatino Linotype" w:cs="Arial"/>
        </w:rPr>
        <w:t>émi</w:t>
      </w:r>
      <w:r w:rsidRPr="000B2B9E">
        <w:rPr>
          <w:rFonts w:ascii="Palatino Linotype" w:hAnsi="Palatino Linotype" w:cs="Arial"/>
          <w:i/>
          <w:iCs/>
        </w:rPr>
        <w:t>, Le propre de l’homme. Sur une légitimité menacée</w:t>
      </w:r>
      <w:r w:rsidRPr="00345547">
        <w:rPr>
          <w:rFonts w:ascii="Palatino Linotype" w:hAnsi="Palatino Linotype" w:cs="Arial"/>
        </w:rPr>
        <w:t>, « Champs », Paris, Flammarion. 2015.</w:t>
      </w:r>
    </w:p>
    <w:p w14:paraId="7DCBBB5F" w14:textId="77777777" w:rsidR="008E0B5E" w:rsidRDefault="008E0B5E" w:rsidP="008E0B5E">
      <w:pPr>
        <w:spacing w:before="15" w:after="0"/>
        <w:rPr>
          <w:rFonts w:ascii="Palatino Linotype" w:hAnsi="Palatino Linotype" w:cs="Arial"/>
        </w:rPr>
      </w:pPr>
    </w:p>
    <w:p w14:paraId="0BE02619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Morin, Edgar</w:t>
      </w:r>
      <w:r>
        <w:rPr>
          <w:rFonts w:ascii="Palatino Linotype" w:hAnsi="Palatino Linotype" w:cs="Arial"/>
          <w:bCs/>
          <w:color w:val="000026"/>
        </w:rPr>
        <w:t>,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3A7AB6">
        <w:rPr>
          <w:rFonts w:ascii="Palatino Linotype" w:hAnsi="Palatino Linotype" w:cs="Arial"/>
          <w:bCs/>
          <w:i/>
          <w:iCs/>
          <w:color w:val="000026"/>
        </w:rPr>
        <w:t>Le Paradigme perdu. La nature humaine</w:t>
      </w:r>
      <w:r w:rsidRPr="0047791A">
        <w:rPr>
          <w:rFonts w:ascii="Palatino Linotype" w:hAnsi="Palatino Linotype" w:cs="Arial"/>
          <w:bCs/>
          <w:color w:val="000026"/>
        </w:rPr>
        <w:t xml:space="preserve"> (Seuil, 1973) </w:t>
      </w:r>
    </w:p>
    <w:p w14:paraId="312246DA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0B04F4C3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 xml:space="preserve">Césaire, </w:t>
      </w:r>
      <w:r w:rsidRPr="003D6CA6">
        <w:rPr>
          <w:rFonts w:ascii="Palatino Linotype" w:hAnsi="Palatino Linotype" w:cs="Arial"/>
          <w:i/>
          <w:iCs/>
        </w:rPr>
        <w:t>Discours sur le colonialisme</w:t>
      </w:r>
      <w:r w:rsidRPr="00345547">
        <w:rPr>
          <w:rFonts w:ascii="Palatino Linotype" w:hAnsi="Palatino Linotype" w:cs="Arial"/>
        </w:rPr>
        <w:t xml:space="preserve">, Présence africaine, 2004. </w:t>
      </w:r>
    </w:p>
    <w:p w14:paraId="582E8EF7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0D2F876E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>Fanon,</w:t>
      </w:r>
      <w:r>
        <w:rPr>
          <w:rFonts w:ascii="Palatino Linotype" w:hAnsi="Palatino Linotype" w:cs="Arial"/>
        </w:rPr>
        <w:t xml:space="preserve"> Frantz,</w:t>
      </w:r>
      <w:r w:rsidRPr="00345547">
        <w:rPr>
          <w:rFonts w:ascii="Palatino Linotype" w:hAnsi="Palatino Linotype" w:cs="Arial"/>
        </w:rPr>
        <w:t xml:space="preserve"> </w:t>
      </w:r>
      <w:r w:rsidRPr="006C2EE1">
        <w:rPr>
          <w:rFonts w:ascii="Palatino Linotype" w:hAnsi="Palatino Linotype" w:cs="Arial"/>
          <w:i/>
          <w:iCs/>
        </w:rPr>
        <w:t>Peau noire, masques blancs</w:t>
      </w:r>
    </w:p>
    <w:p w14:paraId="736B3770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</w:p>
    <w:p w14:paraId="733AB188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 xml:space="preserve">Jankélévitch, Vladimir, </w:t>
      </w:r>
      <w:r w:rsidRPr="00C40CE8">
        <w:rPr>
          <w:rFonts w:ascii="Palatino Linotype" w:hAnsi="Palatino Linotype" w:cs="Arial"/>
          <w:i/>
          <w:iCs/>
        </w:rPr>
        <w:t>L’imprescriptible</w:t>
      </w:r>
    </w:p>
    <w:p w14:paraId="2DB99356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4356177E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  <w:r>
        <w:rPr>
          <w:rFonts w:ascii="Palatino Linotype" w:hAnsi="Palatino Linotype" w:cs="Arial"/>
        </w:rPr>
        <w:t xml:space="preserve">*Sands, Philippe, </w:t>
      </w:r>
      <w:r w:rsidRPr="00C40CE8">
        <w:rPr>
          <w:rFonts w:ascii="Palatino Linotype" w:hAnsi="Palatino Linotype" w:cs="Arial"/>
          <w:i/>
          <w:iCs/>
        </w:rPr>
        <w:t>Retour à Lemberg</w:t>
      </w:r>
    </w:p>
    <w:p w14:paraId="58D02107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438FE4BB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  <w:proofErr w:type="spellStart"/>
      <w:r>
        <w:rPr>
          <w:rFonts w:ascii="Palatino Linotype" w:hAnsi="Palatino Linotype" w:cs="Arial"/>
        </w:rPr>
        <w:t>Mbembe</w:t>
      </w:r>
      <w:proofErr w:type="spellEnd"/>
      <w:r>
        <w:rPr>
          <w:rFonts w:ascii="Palatino Linotype" w:hAnsi="Palatino Linotype" w:cs="Arial"/>
        </w:rPr>
        <w:t xml:space="preserve">, Achille, </w:t>
      </w:r>
      <w:r w:rsidRPr="00286F0D">
        <w:rPr>
          <w:rFonts w:ascii="Palatino Linotype" w:hAnsi="Palatino Linotype" w:cs="Arial"/>
          <w:i/>
          <w:iCs/>
        </w:rPr>
        <w:t>Critique de la raison nègre</w:t>
      </w:r>
    </w:p>
    <w:p w14:paraId="0246B5F3" w14:textId="77777777" w:rsidR="008E0B5E" w:rsidRPr="00286F0D" w:rsidRDefault="008E0B5E" w:rsidP="008E0B5E">
      <w:pPr>
        <w:spacing w:after="0"/>
        <w:rPr>
          <w:rFonts w:ascii="Palatino Linotype" w:hAnsi="Palatino Linotype" w:cs="Arial"/>
        </w:rPr>
      </w:pPr>
    </w:p>
    <w:p w14:paraId="6DBEE0D9" w14:textId="77777777" w:rsidR="008E0B5E" w:rsidRPr="00CD3386" w:rsidRDefault="008E0B5E" w:rsidP="008E0B5E">
      <w:pPr>
        <w:spacing w:after="0"/>
        <w:rPr>
          <w:rFonts w:ascii="Palatino Linotype" w:hAnsi="Palatino Linotype" w:cs="Arial"/>
          <w:i/>
          <w:iCs/>
        </w:rPr>
      </w:pPr>
      <w:r w:rsidRPr="00CD3386">
        <w:rPr>
          <w:rFonts w:ascii="Palatino Linotype" w:hAnsi="Palatino Linotype" w:cs="Arial"/>
        </w:rPr>
        <w:t>Besnier Jean-Michel,</w:t>
      </w:r>
      <w:r>
        <w:rPr>
          <w:rFonts w:ascii="Palatino Linotype" w:hAnsi="Palatino Linotype" w:cs="Arial"/>
          <w:i/>
          <w:iCs/>
        </w:rPr>
        <w:t xml:space="preserve"> </w:t>
      </w:r>
      <w:r w:rsidRPr="00CD3386">
        <w:rPr>
          <w:rFonts w:ascii="Palatino Linotype" w:hAnsi="Palatino Linotype" w:cs="Arial"/>
          <w:i/>
          <w:iCs/>
        </w:rPr>
        <w:t>L'Homme simplifié</w:t>
      </w:r>
      <w:r>
        <w:rPr>
          <w:rFonts w:ascii="Palatino Linotype" w:hAnsi="Palatino Linotype" w:cs="Arial"/>
          <w:i/>
          <w:iCs/>
        </w:rPr>
        <w:t xml:space="preserve"> </w:t>
      </w:r>
      <w:r w:rsidRPr="00CD3386">
        <w:rPr>
          <w:rFonts w:ascii="Palatino Linotype" w:hAnsi="Palatino Linotype" w:cs="Arial"/>
          <w:i/>
          <w:iCs/>
        </w:rPr>
        <w:t>: Le syndrome de la touche étoile</w:t>
      </w:r>
      <w:r>
        <w:rPr>
          <w:rFonts w:ascii="Palatino Linotype" w:hAnsi="Palatino Linotype" w:cs="Arial"/>
          <w:i/>
          <w:iCs/>
        </w:rPr>
        <w:t xml:space="preserve">, </w:t>
      </w:r>
      <w:r>
        <w:rPr>
          <w:rFonts w:ascii="Palatino Linotype" w:hAnsi="Palatino Linotype" w:cs="Arial"/>
        </w:rPr>
        <w:t>Fayard, 2012.</w:t>
      </w:r>
      <w:r>
        <w:rPr>
          <w:rFonts w:ascii="Palatino Linotype" w:hAnsi="Palatino Linotype" w:cs="Arial"/>
          <w:i/>
          <w:iCs/>
        </w:rPr>
        <w:t xml:space="preserve"> </w:t>
      </w:r>
    </w:p>
    <w:p w14:paraId="4EC4E02A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</w:p>
    <w:p w14:paraId="71D89B6C" w14:textId="77777777" w:rsidR="008E0B5E" w:rsidRDefault="008E0B5E" w:rsidP="008E0B5E">
      <w:pPr>
        <w:spacing w:after="0"/>
        <w:rPr>
          <w:rFonts w:ascii="Palatino Linotype" w:hAnsi="Palatino Linotype" w:cs="Arial"/>
          <w:i/>
          <w:iCs/>
        </w:rPr>
      </w:pPr>
    </w:p>
    <w:p w14:paraId="1DCF7B38" w14:textId="77777777" w:rsidR="008E0B5E" w:rsidRPr="00F94C17" w:rsidRDefault="008E0B5E" w:rsidP="008E0B5E">
      <w:pPr>
        <w:pStyle w:val="Paragraphedeliste"/>
        <w:widowControl/>
        <w:numPr>
          <w:ilvl w:val="0"/>
          <w:numId w:val="17"/>
        </w:numPr>
        <w:autoSpaceDE/>
        <w:autoSpaceDN/>
        <w:contextualSpacing/>
        <w:rPr>
          <w:rFonts w:ascii="Palatino Linotype" w:hAnsi="Palatino Linotype" w:cs="Arial"/>
          <w:b/>
          <w:bCs/>
        </w:rPr>
      </w:pPr>
      <w:r w:rsidRPr="00F94C17">
        <w:rPr>
          <w:rFonts w:ascii="Palatino Linotype" w:hAnsi="Palatino Linotype" w:cs="Arial"/>
          <w:b/>
          <w:bCs/>
        </w:rPr>
        <w:t xml:space="preserve">Transhumanisme et marges </w:t>
      </w:r>
    </w:p>
    <w:p w14:paraId="3BB6C5EC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6DD3B983" w14:textId="77777777" w:rsidR="008E0B5E" w:rsidRPr="00CA2018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CA2018">
        <w:rPr>
          <w:rFonts w:ascii="Palatino Linotype" w:hAnsi="Palatino Linotype" w:cs="Arial"/>
          <w:bCs/>
          <w:color w:val="000026"/>
        </w:rPr>
        <w:t xml:space="preserve">Damour, Franck ; Deprez, S. ; </w:t>
      </w:r>
      <w:proofErr w:type="spellStart"/>
      <w:r w:rsidRPr="00CA2018">
        <w:rPr>
          <w:rFonts w:ascii="Palatino Linotype" w:hAnsi="Palatino Linotype" w:cs="Arial"/>
          <w:bCs/>
          <w:color w:val="000026"/>
        </w:rPr>
        <w:t>Romele</w:t>
      </w:r>
      <w:proofErr w:type="spellEnd"/>
      <w:r w:rsidRPr="00CA2018">
        <w:rPr>
          <w:rFonts w:ascii="Palatino Linotype" w:hAnsi="Palatino Linotype" w:cs="Arial"/>
          <w:bCs/>
          <w:color w:val="000026"/>
        </w:rPr>
        <w:t>, A. (</w:t>
      </w:r>
      <w:proofErr w:type="spellStart"/>
      <w:r w:rsidRPr="00CA2018">
        <w:rPr>
          <w:rFonts w:ascii="Palatino Linotype" w:hAnsi="Palatino Linotype" w:cs="Arial"/>
          <w:bCs/>
          <w:color w:val="000026"/>
        </w:rPr>
        <w:t>dir</w:t>
      </w:r>
      <w:proofErr w:type="spellEnd"/>
      <w:r w:rsidRPr="00CA2018">
        <w:rPr>
          <w:rFonts w:ascii="Palatino Linotype" w:hAnsi="Palatino Linotype" w:cs="Arial"/>
          <w:bCs/>
          <w:color w:val="000026"/>
        </w:rPr>
        <w:t xml:space="preserve">.) – </w:t>
      </w:r>
      <w:r w:rsidRPr="0080110A">
        <w:rPr>
          <w:rFonts w:ascii="Palatino Linotype" w:hAnsi="Palatino Linotype" w:cs="Arial"/>
          <w:bCs/>
          <w:i/>
          <w:iCs/>
          <w:color w:val="000026"/>
        </w:rPr>
        <w:t>Le Transhumanisme : une anthologie</w:t>
      </w:r>
      <w:r w:rsidRPr="00CA2018">
        <w:rPr>
          <w:rFonts w:ascii="Palatino Linotype" w:hAnsi="Palatino Linotype" w:cs="Arial"/>
          <w:bCs/>
          <w:color w:val="000026"/>
        </w:rPr>
        <w:t xml:space="preserve"> Hermann, 2020</w:t>
      </w:r>
      <w:r>
        <w:rPr>
          <w:rFonts w:ascii="Palatino Linotype" w:hAnsi="Palatino Linotype" w:cs="Arial"/>
          <w:bCs/>
          <w:color w:val="000026"/>
        </w:rPr>
        <w:t>.</w:t>
      </w:r>
    </w:p>
    <w:p w14:paraId="6E80BB11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B956B58" w14:textId="77777777" w:rsidR="008E0B5E" w:rsidRDefault="008E0B5E" w:rsidP="008E0B5E">
      <w:pPr>
        <w:spacing w:before="15" w:after="0"/>
        <w:rPr>
          <w:rFonts w:ascii="Palatino Linotype" w:hAnsi="Palatino Linotype" w:cs="Arial"/>
          <w:bCs/>
          <w:i/>
          <w:i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Habermas, Jürgen</w:t>
      </w:r>
      <w:r>
        <w:rPr>
          <w:rFonts w:ascii="Palatino Linotype" w:hAnsi="Palatino Linotype" w:cs="Arial"/>
          <w:bCs/>
          <w:color w:val="000026"/>
        </w:rPr>
        <w:t>, *</w:t>
      </w:r>
      <w:r w:rsidRPr="0074568F">
        <w:rPr>
          <w:rFonts w:ascii="Palatino Linotype" w:hAnsi="Palatino Linotype" w:cs="Arial"/>
          <w:bCs/>
          <w:i/>
          <w:iCs/>
          <w:color w:val="000026"/>
        </w:rPr>
        <w:t>L’Avenir de la nature humaine. Vers un eugénisme libéral ?</w:t>
      </w:r>
      <w:r>
        <w:rPr>
          <w:rFonts w:ascii="Palatino Linotype" w:hAnsi="Palatino Linotype" w:cs="Arial"/>
          <w:bCs/>
          <w:color w:val="000026"/>
        </w:rPr>
        <w:t> ;</w:t>
      </w:r>
      <w:r w:rsidRPr="0047791A">
        <w:rPr>
          <w:rFonts w:ascii="Palatino Linotype" w:hAnsi="Palatino Linotype" w:cs="Arial"/>
          <w:bCs/>
          <w:color w:val="000026"/>
        </w:rPr>
        <w:t xml:space="preserve"> </w:t>
      </w:r>
      <w:r w:rsidRPr="0074568F">
        <w:rPr>
          <w:rFonts w:ascii="Palatino Linotype" w:hAnsi="Palatino Linotype" w:cs="Arial"/>
          <w:bCs/>
          <w:i/>
          <w:iCs/>
          <w:color w:val="000026"/>
        </w:rPr>
        <w:t>Après l’État-nation. Une nouvelle constellation politique (Fayard, 2000)</w:t>
      </w:r>
    </w:p>
    <w:p w14:paraId="0E43E5AA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5DCE644D" w14:textId="77777777" w:rsidR="008E0B5E" w:rsidRPr="001C1F8C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>Magnin, Thierry,</w:t>
      </w:r>
      <w:r>
        <w:rPr>
          <w:rFonts w:ascii="Palatino Linotype" w:hAnsi="Palatino Linotype" w:cs="Arial"/>
          <w:bCs/>
          <w:color w:val="000026"/>
        </w:rPr>
        <w:t xml:space="preserve"> </w:t>
      </w:r>
      <w:r w:rsidRPr="0081134C">
        <w:rPr>
          <w:rFonts w:ascii="Palatino Linotype" w:hAnsi="Palatino Linotype" w:cs="Arial"/>
          <w:bCs/>
          <w:i/>
          <w:iCs/>
          <w:color w:val="000026"/>
        </w:rPr>
        <w:t>Penser l’humain au temps de l’homme augmenté</w:t>
      </w:r>
      <w:r w:rsidRPr="0047791A">
        <w:rPr>
          <w:rFonts w:ascii="Palatino Linotype" w:hAnsi="Palatino Linotype" w:cs="Arial"/>
          <w:bCs/>
          <w:color w:val="000026"/>
        </w:rPr>
        <w:t xml:space="preserve"> (Albin Michel, 2017) </w:t>
      </w:r>
    </w:p>
    <w:p w14:paraId="51EACAFE" w14:textId="77777777" w:rsidR="008E0B5E" w:rsidRDefault="008E0B5E" w:rsidP="008E0B5E">
      <w:pPr>
        <w:spacing w:before="15" w:after="0"/>
        <w:rPr>
          <w:rFonts w:ascii="FoundersGrotesk" w:eastAsia="Times New Roman" w:hAnsi="FoundersGrotesk"/>
          <w:color w:val="191919"/>
        </w:rPr>
      </w:pPr>
    </w:p>
    <w:p w14:paraId="377A5721" w14:textId="77777777" w:rsidR="008E0B5E" w:rsidRPr="004F1EB0" w:rsidRDefault="008E0B5E" w:rsidP="008E0B5E">
      <w:pPr>
        <w:spacing w:before="15" w:after="0"/>
        <w:rPr>
          <w:rFonts w:ascii="pt-serif-pro" w:eastAsia="Times New Roman" w:hAnsi="pt-serif-pro"/>
          <w:color w:val="191919"/>
        </w:rPr>
      </w:pPr>
      <w:r>
        <w:rPr>
          <w:rFonts w:ascii="FoundersGrotesk" w:eastAsia="Times New Roman" w:hAnsi="FoundersGrotesk"/>
          <w:color w:val="191919"/>
        </w:rPr>
        <w:t xml:space="preserve">Martin, Jean-Clet, </w:t>
      </w:r>
      <w:r w:rsidRPr="0080110A">
        <w:rPr>
          <w:rFonts w:ascii="FoundersGrotesk" w:eastAsia="Times New Roman" w:hAnsi="FoundersGrotesk"/>
          <w:i/>
          <w:iCs/>
          <w:color w:val="191919"/>
        </w:rPr>
        <w:t>Ridley Scott, Philosophie du monstrueux</w:t>
      </w:r>
      <w:r>
        <w:rPr>
          <w:rFonts w:ascii="FoundersGrotesk" w:eastAsia="Times New Roman" w:hAnsi="FoundersGrotesk"/>
          <w:color w:val="191919"/>
        </w:rPr>
        <w:t>, 2019</w:t>
      </w:r>
    </w:p>
    <w:p w14:paraId="6B6D533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F1111"/>
          <w:sz w:val="18"/>
          <w:szCs w:val="18"/>
        </w:rPr>
      </w:pPr>
    </w:p>
    <w:p w14:paraId="5C1D8692" w14:textId="77777777" w:rsidR="008E0B5E" w:rsidRPr="00FB296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i/>
          <w:iCs/>
        </w:rPr>
      </w:pPr>
      <w:r>
        <w:t>*</w:t>
      </w:r>
      <w:r w:rsidRPr="00D453C2">
        <w:t>Hoquet</w:t>
      </w:r>
      <w:r>
        <w:rPr>
          <w:i/>
          <w:iCs/>
        </w:rPr>
        <w:t xml:space="preserve">, </w:t>
      </w:r>
      <w:r w:rsidRPr="00D453C2">
        <w:t>Thierry,</w:t>
      </w:r>
      <w:r>
        <w:t xml:space="preserve"> </w:t>
      </w:r>
      <w:r w:rsidRPr="00D453C2">
        <w:rPr>
          <w:i/>
          <w:iCs/>
        </w:rPr>
        <w:t>Les Presque-Humains. Mutants, cyborgs, robots, zombies... et nous</w:t>
      </w:r>
      <w:r w:rsidRPr="00D453C2">
        <w:t xml:space="preserve">, </w:t>
      </w:r>
    </w:p>
    <w:p w14:paraId="73C06DF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3847C89E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Haraway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, Donna, </w:t>
      </w:r>
      <w:r w:rsidRPr="00FF4604">
        <w:rPr>
          <w:rFonts w:ascii="Palatino Linotype" w:hAnsi="Palatino Linotype" w:cs="Arial"/>
          <w:bCs/>
          <w:i/>
          <w:iCs/>
          <w:color w:val="000026"/>
        </w:rPr>
        <w:t>Manifeste cyborg</w:t>
      </w:r>
    </w:p>
    <w:p w14:paraId="34E82340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89D1D8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Sloterdijk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, Peter, </w:t>
      </w:r>
      <w:r w:rsidRPr="00E52ED6">
        <w:rPr>
          <w:rFonts w:ascii="Palatino Linotype" w:hAnsi="Palatino Linotype" w:cs="Arial"/>
          <w:bCs/>
          <w:i/>
          <w:iCs/>
          <w:color w:val="000026"/>
        </w:rPr>
        <w:t>La domestication de l’être</w:t>
      </w:r>
    </w:p>
    <w:p w14:paraId="4E827E4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7F32AF5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 w:rsidRPr="00CD3386">
        <w:rPr>
          <w:rFonts w:ascii="Palatino Linotype" w:hAnsi="Palatino Linotype" w:cs="Arial"/>
          <w:bCs/>
          <w:color w:val="000026"/>
        </w:rPr>
        <w:t>Besnier Jean-Michel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355A4E">
        <w:rPr>
          <w:rFonts w:ascii="Palatino Linotype" w:hAnsi="Palatino Linotype" w:cs="Arial"/>
          <w:bCs/>
          <w:i/>
          <w:iCs/>
          <w:color w:val="000026"/>
        </w:rPr>
        <w:t xml:space="preserve">Demain les </w:t>
      </w:r>
      <w:proofErr w:type="spellStart"/>
      <w:r w:rsidRPr="00355A4E">
        <w:rPr>
          <w:rFonts w:ascii="Palatino Linotype" w:hAnsi="Palatino Linotype" w:cs="Arial"/>
          <w:bCs/>
          <w:i/>
          <w:iCs/>
          <w:color w:val="000026"/>
        </w:rPr>
        <w:t>posthumains</w:t>
      </w:r>
      <w:proofErr w:type="spellEnd"/>
      <w:r w:rsidRPr="00355A4E">
        <w:rPr>
          <w:rFonts w:ascii="Palatino Linotype" w:hAnsi="Palatino Linotype" w:cs="Arial"/>
          <w:bCs/>
          <w:i/>
          <w:iCs/>
          <w:color w:val="000026"/>
        </w:rPr>
        <w:t xml:space="preserve"> : le futur a-t-il encore besoin de </w:t>
      </w:r>
      <w:proofErr w:type="gramStart"/>
      <w:r w:rsidRPr="00355A4E">
        <w:rPr>
          <w:rFonts w:ascii="Palatino Linotype" w:hAnsi="Palatino Linotype" w:cs="Arial"/>
          <w:bCs/>
          <w:i/>
          <w:iCs/>
          <w:color w:val="000026"/>
        </w:rPr>
        <w:t>nous ?,</w:t>
      </w:r>
      <w:proofErr w:type="gramEnd"/>
      <w:r w:rsidRPr="00355A4E">
        <w:rPr>
          <w:rFonts w:ascii="Palatino Linotype" w:hAnsi="Palatino Linotype" w:cs="Arial"/>
          <w:bCs/>
          <w:i/>
          <w:iCs/>
          <w:color w:val="000026"/>
        </w:rPr>
        <w:t xml:space="preserve"> Paris, Hachette, coll. « Haute Tension », 2009</w:t>
      </w:r>
    </w:p>
    <w:p w14:paraId="567DCF7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338CAB86" w14:textId="77777777" w:rsidR="008E0B5E" w:rsidRPr="00CD338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proofErr w:type="spellStart"/>
      <w:r w:rsidRPr="00CD3386">
        <w:rPr>
          <w:rFonts w:ascii="Palatino Linotype" w:hAnsi="Palatino Linotype" w:cs="Arial"/>
          <w:bCs/>
          <w:color w:val="000026"/>
        </w:rPr>
        <w:t>Maftei</w:t>
      </w:r>
      <w:proofErr w:type="spellEnd"/>
      <w:r w:rsidRPr="00CD3386">
        <w:rPr>
          <w:rFonts w:ascii="Palatino Linotype" w:hAnsi="Palatino Linotype" w:cs="Arial"/>
          <w:bCs/>
          <w:color w:val="000026"/>
        </w:rPr>
        <w:t xml:space="preserve"> </w:t>
      </w:r>
      <w:proofErr w:type="spellStart"/>
      <w:r w:rsidRPr="00CD3386">
        <w:rPr>
          <w:rFonts w:ascii="Palatino Linotype" w:hAnsi="Palatino Linotype" w:cs="Arial"/>
          <w:bCs/>
          <w:color w:val="000026"/>
        </w:rPr>
        <w:t>Mara</w:t>
      </w:r>
      <w:proofErr w:type="spellEnd"/>
      <w:r w:rsidRPr="00CD3386">
        <w:rPr>
          <w:rFonts w:ascii="Palatino Linotype" w:hAnsi="Palatino Linotype" w:cs="Arial"/>
          <w:bCs/>
          <w:color w:val="000026"/>
        </w:rPr>
        <w:t xml:space="preserve"> Magda,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 </w:t>
      </w:r>
      <w:r w:rsidRPr="00CD3386">
        <w:rPr>
          <w:rFonts w:ascii="Palatino Linotype" w:hAnsi="Palatino Linotype" w:cs="Arial"/>
          <w:bCs/>
          <w:i/>
          <w:iCs/>
          <w:color w:val="000026"/>
        </w:rPr>
        <w:t xml:space="preserve">Fictions </w:t>
      </w:r>
      <w:proofErr w:type="spellStart"/>
      <w:proofErr w:type="gramStart"/>
      <w:r w:rsidRPr="00CD3386">
        <w:rPr>
          <w:rFonts w:ascii="Palatino Linotype" w:hAnsi="Palatino Linotype" w:cs="Arial"/>
          <w:bCs/>
          <w:i/>
          <w:iCs/>
          <w:color w:val="000026"/>
        </w:rPr>
        <w:t>posthumanistes</w:t>
      </w:r>
      <w:proofErr w:type="spellEnd"/>
      <w:r w:rsidRPr="00CD3386">
        <w:rPr>
          <w:rFonts w:ascii="Palatino Linotype" w:hAnsi="Palatino Linotype" w:cs="Arial"/>
          <w:bCs/>
          <w:i/>
          <w:iCs/>
          <w:color w:val="000026"/>
        </w:rPr>
        <w:t>:</w:t>
      </w:r>
      <w:proofErr w:type="gramEnd"/>
      <w:r w:rsidRPr="00CD3386">
        <w:rPr>
          <w:rFonts w:ascii="Palatino Linotype" w:hAnsi="Palatino Linotype" w:cs="Arial"/>
          <w:bCs/>
          <w:i/>
          <w:iCs/>
          <w:color w:val="000026"/>
        </w:rPr>
        <w:t xml:space="preserve"> Représentations littéraires et critiques du transhumanisme</w:t>
      </w:r>
      <w:r>
        <w:rPr>
          <w:rFonts w:ascii="Palatino Linotype" w:hAnsi="Palatino Linotype" w:cs="Arial"/>
          <w:bCs/>
          <w:i/>
          <w:iCs/>
          <w:color w:val="000026"/>
        </w:rPr>
        <w:t>, éditions Hermann, 2022.</w:t>
      </w:r>
    </w:p>
    <w:p w14:paraId="3678A4ED" w14:textId="77777777" w:rsidR="008E0B5E" w:rsidRPr="00F94C17" w:rsidRDefault="008E0B5E" w:rsidP="008E0B5E">
      <w:pPr>
        <w:pStyle w:val="Paragraphedeliste"/>
        <w:numPr>
          <w:ilvl w:val="0"/>
          <w:numId w:val="17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F94C17">
        <w:rPr>
          <w:rFonts w:ascii="Palatino Linotype" w:hAnsi="Palatino Linotype" w:cs="Arial"/>
          <w:b/>
          <w:color w:val="000026"/>
        </w:rPr>
        <w:lastRenderedPageBreak/>
        <w:t>Politique</w:t>
      </w:r>
    </w:p>
    <w:p w14:paraId="4D5BED5E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5AADFDBF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>Jonas</w:t>
      </w:r>
      <w:r w:rsidRPr="00B762B4">
        <w:rPr>
          <w:rFonts w:ascii="Palatino Linotype" w:hAnsi="Palatino Linotype" w:cs="Arial"/>
          <w:i/>
          <w:iCs/>
        </w:rPr>
        <w:t>,</w:t>
      </w:r>
      <w:r>
        <w:rPr>
          <w:rFonts w:ascii="Palatino Linotype" w:hAnsi="Palatino Linotype" w:cs="Arial"/>
        </w:rPr>
        <w:t xml:space="preserve"> Hans,</w:t>
      </w:r>
      <w:r w:rsidRPr="00B762B4">
        <w:rPr>
          <w:rFonts w:ascii="Palatino Linotype" w:hAnsi="Palatino Linotype" w:cs="Arial"/>
          <w:i/>
          <w:iCs/>
        </w:rPr>
        <w:t xml:space="preserve"> Le principe responsabilité</w:t>
      </w:r>
      <w:r w:rsidRPr="00345547">
        <w:rPr>
          <w:rFonts w:ascii="Palatino Linotype" w:hAnsi="Palatino Linotype" w:cs="Arial"/>
        </w:rPr>
        <w:t xml:space="preserve">, coll. Champs, Flammarion, 2013. </w:t>
      </w:r>
    </w:p>
    <w:p w14:paraId="5FEC76FB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0D9D58EC" w14:textId="77777777" w:rsidR="008E0B5E" w:rsidRDefault="008E0B5E" w:rsidP="008E0B5E">
      <w:pPr>
        <w:spacing w:after="0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*</w:t>
      </w:r>
      <w:r w:rsidRPr="00345547">
        <w:rPr>
          <w:rFonts w:ascii="Palatino Linotype" w:hAnsi="Palatino Linotype" w:cs="Arial"/>
        </w:rPr>
        <w:t>Serres</w:t>
      </w:r>
      <w:r>
        <w:rPr>
          <w:rFonts w:ascii="Palatino Linotype" w:hAnsi="Palatino Linotype" w:cs="Arial"/>
        </w:rPr>
        <w:t>, Michel</w:t>
      </w:r>
      <w:r w:rsidRPr="00B762B4">
        <w:rPr>
          <w:rFonts w:ascii="Palatino Linotype" w:hAnsi="Palatino Linotype" w:cs="Arial"/>
          <w:i/>
          <w:iCs/>
        </w:rPr>
        <w:t>, Le contrat naturel,</w:t>
      </w:r>
      <w:r w:rsidRPr="00345547">
        <w:rPr>
          <w:rFonts w:ascii="Palatino Linotype" w:hAnsi="Palatino Linotype" w:cs="Arial"/>
        </w:rPr>
        <w:t xml:space="preserve"> coll. Champs, Flammarion, 2009. </w:t>
      </w:r>
    </w:p>
    <w:p w14:paraId="68691220" w14:textId="77777777" w:rsidR="008E0B5E" w:rsidRDefault="008E0B5E" w:rsidP="008E0B5E">
      <w:pPr>
        <w:spacing w:after="0"/>
        <w:rPr>
          <w:rFonts w:ascii="Palatino Linotype" w:hAnsi="Palatino Linotype" w:cs="Arial"/>
        </w:rPr>
      </w:pPr>
    </w:p>
    <w:p w14:paraId="21E93EE7" w14:textId="77777777" w:rsidR="008E0B5E" w:rsidRPr="00345547" w:rsidRDefault="008E0B5E" w:rsidP="008E0B5E">
      <w:pPr>
        <w:spacing w:after="0"/>
        <w:rPr>
          <w:rFonts w:ascii="Palatino Linotype" w:hAnsi="Palatino Linotype" w:cs="Arial"/>
        </w:rPr>
      </w:pPr>
      <w:r w:rsidRPr="00345547">
        <w:rPr>
          <w:rFonts w:ascii="Palatino Linotype" w:hAnsi="Palatino Linotype" w:cs="Arial"/>
        </w:rPr>
        <w:t>Singer</w:t>
      </w:r>
      <w:r>
        <w:rPr>
          <w:rFonts w:ascii="Palatino Linotype" w:hAnsi="Palatino Linotype" w:cs="Arial"/>
        </w:rPr>
        <w:t>, Peter</w:t>
      </w:r>
      <w:r w:rsidRPr="00345547">
        <w:rPr>
          <w:rFonts w:ascii="Palatino Linotype" w:hAnsi="Palatino Linotype" w:cs="Arial"/>
        </w:rPr>
        <w:t xml:space="preserve">, </w:t>
      </w:r>
      <w:r w:rsidRPr="00B762B4">
        <w:rPr>
          <w:rFonts w:ascii="Palatino Linotype" w:hAnsi="Palatino Linotype" w:cs="Arial"/>
          <w:i/>
          <w:iCs/>
        </w:rPr>
        <w:t>La libération animale,</w:t>
      </w:r>
      <w:r w:rsidRPr="00345547">
        <w:rPr>
          <w:rFonts w:ascii="Palatino Linotype" w:hAnsi="Palatino Linotype" w:cs="Arial"/>
        </w:rPr>
        <w:t xml:space="preserve"> Payot, 2024.</w:t>
      </w:r>
    </w:p>
    <w:p w14:paraId="0C1EDF44" w14:textId="77777777" w:rsidR="008E0B5E" w:rsidRPr="00345547" w:rsidRDefault="008E0B5E" w:rsidP="008E0B5E">
      <w:pPr>
        <w:spacing w:after="0"/>
        <w:rPr>
          <w:rFonts w:ascii="Palatino Linotype" w:hAnsi="Palatino Linotype" w:cs="Arial"/>
        </w:rPr>
      </w:pPr>
    </w:p>
    <w:p w14:paraId="1767E1C9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47791A">
        <w:rPr>
          <w:rFonts w:ascii="Palatino Linotype" w:hAnsi="Palatino Linotype" w:cs="Arial"/>
          <w:bCs/>
          <w:color w:val="000026"/>
        </w:rPr>
        <w:t xml:space="preserve">Donaldson, Sue &amp; </w:t>
      </w:r>
      <w:proofErr w:type="spellStart"/>
      <w:r w:rsidRPr="0047791A">
        <w:rPr>
          <w:rFonts w:ascii="Palatino Linotype" w:hAnsi="Palatino Linotype" w:cs="Arial"/>
          <w:bCs/>
          <w:color w:val="000026"/>
        </w:rPr>
        <w:t>Kymlicka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>, Will –</w:t>
      </w:r>
      <w:r w:rsidRPr="00976D57">
        <w:rPr>
          <w:rFonts w:ascii="Palatino Linotype" w:hAnsi="Palatino Linotype" w:cs="Arial"/>
          <w:bCs/>
          <w:i/>
          <w:iCs/>
          <w:color w:val="000026"/>
        </w:rPr>
        <w:t xml:space="preserve"> </w:t>
      </w:r>
      <w:proofErr w:type="spellStart"/>
      <w:r w:rsidRPr="00976D57">
        <w:rPr>
          <w:rFonts w:ascii="Palatino Linotype" w:hAnsi="Palatino Linotype" w:cs="Arial"/>
          <w:bCs/>
          <w:i/>
          <w:iCs/>
          <w:color w:val="000026"/>
        </w:rPr>
        <w:t>Zoopolis</w:t>
      </w:r>
      <w:proofErr w:type="spellEnd"/>
      <w:r w:rsidRPr="0047791A">
        <w:rPr>
          <w:rFonts w:ascii="Palatino Linotype" w:hAnsi="Palatino Linotype" w:cs="Arial"/>
          <w:bCs/>
          <w:color w:val="000026"/>
        </w:rPr>
        <w:t xml:space="preserve"> </w:t>
      </w:r>
    </w:p>
    <w:p w14:paraId="074DAAB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99A3DD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3D4420E6" w14:textId="77777777" w:rsidR="008E0B5E" w:rsidRPr="00265030" w:rsidRDefault="008E0B5E" w:rsidP="008E0B5E">
      <w:pPr>
        <w:pStyle w:val="Paragraphedeliste"/>
        <w:numPr>
          <w:ilvl w:val="0"/>
          <w:numId w:val="17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265030">
        <w:rPr>
          <w:rFonts w:ascii="Palatino Linotype" w:hAnsi="Palatino Linotype" w:cs="Arial"/>
          <w:b/>
          <w:color w:val="000026"/>
        </w:rPr>
        <w:t>Chanter l’humanité dans la poésie</w:t>
      </w:r>
    </w:p>
    <w:p w14:paraId="79AEFAAE" w14:textId="77777777" w:rsidR="008E0B5E" w:rsidRDefault="008E0B5E" w:rsidP="008E0B5E">
      <w:pPr>
        <w:pStyle w:val="Paragraphedeliste"/>
        <w:adjustRightInd w:val="0"/>
        <w:jc w:val="both"/>
        <w:rPr>
          <w:rFonts w:ascii="Palatino Linotype" w:hAnsi="Palatino Linotype" w:cs="Arial"/>
          <w:bCs/>
          <w:color w:val="000026"/>
        </w:rPr>
      </w:pPr>
    </w:p>
    <w:p w14:paraId="48D3F15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>*Vian Boris, L’écume des jours, 1947</w:t>
      </w:r>
    </w:p>
    <w:p w14:paraId="05DDF0C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E6A737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Chateaubriand, Mémoire d’outre-tombe, extraits. A lire sur </w:t>
      </w:r>
      <w:proofErr w:type="spellStart"/>
      <w:r>
        <w:rPr>
          <w:rFonts w:ascii="Palatino Linotype" w:hAnsi="Palatino Linotype" w:cs="Arial"/>
          <w:bCs/>
          <w:color w:val="000026"/>
        </w:rPr>
        <w:t>Wikisource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 : </w:t>
      </w:r>
      <w:hyperlink r:id="rId20" w:history="1">
        <w:r w:rsidRPr="00265030">
          <w:rPr>
            <w:rStyle w:val="Lienhypertexte"/>
            <w:rFonts w:ascii="Palatino Linotype" w:hAnsi="Palatino Linotype" w:cs="Arial"/>
            <w:bCs/>
          </w:rPr>
          <w:t xml:space="preserve">Mémoires d’outre-tombe/Quatrième partie/Livre X - </w:t>
        </w:r>
        <w:proofErr w:type="spellStart"/>
        <w:r w:rsidRPr="00265030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44DC2AB1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D5EA450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5037E4">
        <w:rPr>
          <w:rFonts w:ascii="Palatino Linotype" w:hAnsi="Palatino Linotype" w:cs="Arial"/>
          <w:bCs/>
          <w:color w:val="000026"/>
        </w:rPr>
        <w:t xml:space="preserve">Verlaine, </w:t>
      </w:r>
      <w:r w:rsidRPr="005037E4">
        <w:rPr>
          <w:rFonts w:ascii="Palatino Linotype" w:hAnsi="Palatino Linotype" w:cs="Arial"/>
          <w:bCs/>
          <w:i/>
          <w:iCs/>
          <w:color w:val="000026"/>
        </w:rPr>
        <w:t>Sagesse</w:t>
      </w:r>
      <w:r w:rsidRPr="005037E4">
        <w:rPr>
          <w:rFonts w:ascii="Palatino Linotype" w:hAnsi="Palatino Linotype" w:cs="Arial"/>
          <w:bCs/>
          <w:color w:val="000026"/>
        </w:rPr>
        <w:t>, 1880</w:t>
      </w:r>
      <w:r>
        <w:rPr>
          <w:rFonts w:ascii="Palatino Linotype" w:hAnsi="Palatino Linotype" w:cs="Arial"/>
          <w:bCs/>
          <w:color w:val="000026"/>
        </w:rPr>
        <w:t xml:space="preserve">. A lire sur </w:t>
      </w:r>
      <w:proofErr w:type="spellStart"/>
      <w:r>
        <w:rPr>
          <w:rFonts w:ascii="Palatino Linotype" w:hAnsi="Palatino Linotype" w:cs="Arial"/>
          <w:bCs/>
          <w:color w:val="000026"/>
        </w:rPr>
        <w:t>Wikisource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 : </w:t>
      </w:r>
      <w:hyperlink r:id="rId21" w:history="1">
        <w:r w:rsidRPr="00BF2869">
          <w:rPr>
            <w:rStyle w:val="Lienhypertexte"/>
            <w:rFonts w:ascii="Palatino Linotype" w:hAnsi="Palatino Linotype" w:cs="Arial"/>
            <w:bCs/>
          </w:rPr>
          <w:t xml:space="preserve">Sagesse (1902) - </w:t>
        </w:r>
        <w:proofErr w:type="spellStart"/>
        <w:r w:rsidRPr="00BF2869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42D26D00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1DAC6DF9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5037E4">
        <w:rPr>
          <w:rFonts w:ascii="Palatino Linotype" w:hAnsi="Palatino Linotype" w:cs="Arial"/>
          <w:bCs/>
          <w:color w:val="000026"/>
        </w:rPr>
        <w:t>Villon</w:t>
      </w:r>
      <w:r>
        <w:rPr>
          <w:rFonts w:ascii="Palatino Linotype" w:hAnsi="Palatino Linotype" w:cs="Arial"/>
          <w:bCs/>
          <w:color w:val="000026"/>
        </w:rPr>
        <w:t xml:space="preserve"> François</w:t>
      </w:r>
      <w:r w:rsidRPr="005037E4">
        <w:rPr>
          <w:rFonts w:ascii="Palatino Linotype" w:hAnsi="Palatino Linotype" w:cs="Arial"/>
          <w:bCs/>
          <w:color w:val="000026"/>
        </w:rPr>
        <w:t xml:space="preserve">, </w:t>
      </w:r>
      <w:r w:rsidRPr="005037E4">
        <w:rPr>
          <w:rFonts w:ascii="Palatino Linotype" w:hAnsi="Palatino Linotype" w:cs="Arial"/>
          <w:bCs/>
          <w:i/>
          <w:iCs/>
          <w:color w:val="000026"/>
        </w:rPr>
        <w:t>Le Testament</w:t>
      </w:r>
      <w:r>
        <w:rPr>
          <w:rFonts w:ascii="Palatino Linotype" w:hAnsi="Palatino Linotype" w:cs="Arial"/>
          <w:bCs/>
          <w:color w:val="000026"/>
        </w:rPr>
        <w:t>, 1461-1462</w:t>
      </w:r>
    </w:p>
    <w:p w14:paraId="7B039C2E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548B8FCA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5037E4">
        <w:rPr>
          <w:rFonts w:ascii="Palatino Linotype" w:hAnsi="Palatino Linotype" w:cs="Arial"/>
          <w:bCs/>
          <w:color w:val="000026"/>
        </w:rPr>
        <w:t>Hugo</w:t>
      </w:r>
      <w:r>
        <w:rPr>
          <w:rFonts w:ascii="Palatino Linotype" w:hAnsi="Palatino Linotype" w:cs="Arial"/>
          <w:bCs/>
          <w:color w:val="000026"/>
        </w:rPr>
        <w:t xml:space="preserve"> Victor</w:t>
      </w:r>
      <w:r w:rsidRPr="005037E4">
        <w:rPr>
          <w:rFonts w:ascii="Palatino Linotype" w:hAnsi="Palatino Linotype" w:cs="Arial"/>
          <w:bCs/>
          <w:color w:val="000026"/>
        </w:rPr>
        <w:t>, L</w:t>
      </w:r>
      <w:r>
        <w:rPr>
          <w:rFonts w:ascii="Palatino Linotype" w:hAnsi="Palatino Linotype" w:cs="Arial"/>
          <w:bCs/>
          <w:color w:val="000026"/>
        </w:rPr>
        <w:t xml:space="preserve">a Légende des siècles, 1859. A lire sur </w:t>
      </w:r>
      <w:proofErr w:type="spellStart"/>
      <w:r>
        <w:rPr>
          <w:rFonts w:ascii="Palatino Linotype" w:hAnsi="Palatino Linotype" w:cs="Arial"/>
          <w:bCs/>
          <w:color w:val="000026"/>
        </w:rPr>
        <w:t>Wikisource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 : </w:t>
      </w:r>
      <w:hyperlink r:id="rId22" w:history="1">
        <w:r w:rsidRPr="005037E4">
          <w:rPr>
            <w:rStyle w:val="Lienhypertexte"/>
            <w:rFonts w:ascii="Palatino Linotype" w:hAnsi="Palatino Linotype" w:cs="Arial"/>
            <w:bCs/>
          </w:rPr>
          <w:t xml:space="preserve">La Légende des siècles - </w:t>
        </w:r>
        <w:proofErr w:type="spellStart"/>
        <w:r w:rsidRPr="005037E4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091814A0" w14:textId="77777777" w:rsidR="008E0B5E" w:rsidRPr="005037E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BDBE23D" w14:textId="77777777" w:rsidR="008E0B5E" w:rsidRPr="00272178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272178">
        <w:rPr>
          <w:rFonts w:ascii="Palatino Linotype" w:hAnsi="Palatino Linotype" w:cs="Arial"/>
          <w:bCs/>
          <w:color w:val="000026"/>
        </w:rPr>
        <w:t xml:space="preserve">Whitman Walt,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>Feuilles d’herbe</w:t>
      </w:r>
      <w:r>
        <w:rPr>
          <w:rFonts w:ascii="Palatino Linotype" w:hAnsi="Palatino Linotype" w:cs="Arial"/>
          <w:bCs/>
          <w:color w:val="000026"/>
        </w:rPr>
        <w:t>, 1880</w:t>
      </w:r>
    </w:p>
    <w:p w14:paraId="3D832D21" w14:textId="77777777" w:rsidR="008E0B5E" w:rsidRPr="00272178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6C67254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355A4E">
        <w:rPr>
          <w:rFonts w:ascii="Palatino Linotype" w:hAnsi="Palatino Linotype" w:cs="Arial"/>
          <w:bCs/>
          <w:color w:val="000026"/>
        </w:rPr>
        <w:t xml:space="preserve">Verhaeren Emile,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>La Multiple splendeur</w:t>
      </w:r>
      <w:r w:rsidRPr="00272178">
        <w:rPr>
          <w:rFonts w:ascii="Palatino Linotype" w:hAnsi="Palatino Linotype" w:cs="Arial"/>
          <w:bCs/>
          <w:color w:val="000026"/>
        </w:rPr>
        <w:t>, 1906</w:t>
      </w:r>
      <w:r>
        <w:rPr>
          <w:rFonts w:ascii="Palatino Linotype" w:hAnsi="Palatino Linotype" w:cs="Arial"/>
          <w:bCs/>
          <w:color w:val="000026"/>
        </w:rPr>
        <w:t xml:space="preserve">. </w:t>
      </w:r>
      <w:proofErr w:type="spellStart"/>
      <w:r>
        <w:rPr>
          <w:rFonts w:ascii="Palatino Linotype" w:hAnsi="Palatino Linotype" w:cs="Arial"/>
          <w:bCs/>
          <w:color w:val="000026"/>
        </w:rPr>
        <w:t>Alire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sur </w:t>
      </w:r>
      <w:proofErr w:type="spellStart"/>
      <w:r>
        <w:rPr>
          <w:rFonts w:ascii="Palatino Linotype" w:hAnsi="Palatino Linotype" w:cs="Arial"/>
          <w:bCs/>
          <w:color w:val="000026"/>
        </w:rPr>
        <w:t>Wikisource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 : </w:t>
      </w:r>
      <w:hyperlink r:id="rId23" w:history="1">
        <w:r w:rsidRPr="00272178">
          <w:rPr>
            <w:rStyle w:val="Lienhypertexte"/>
            <w:rFonts w:ascii="Palatino Linotype" w:hAnsi="Palatino Linotype" w:cs="Arial"/>
            <w:bCs/>
          </w:rPr>
          <w:t xml:space="preserve">La Multiple Splendeur (Verhaeren) - </w:t>
        </w:r>
        <w:proofErr w:type="spellStart"/>
        <w:r w:rsidRPr="00272178">
          <w:rPr>
            <w:rStyle w:val="Lienhypertexte"/>
            <w:rFonts w:ascii="Palatino Linotype" w:hAnsi="Palatino Linotype" w:cs="Arial"/>
            <w:bCs/>
          </w:rPr>
          <w:t>Wikisource</w:t>
        </w:r>
        <w:proofErr w:type="spellEnd"/>
      </w:hyperlink>
    </w:p>
    <w:p w14:paraId="4C0DE9E9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CD376A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Hawad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</w:t>
      </w:r>
      <w:proofErr w:type="spellStart"/>
      <w:r w:rsidRPr="00BF2869">
        <w:rPr>
          <w:rFonts w:ascii="Palatino Linotype" w:hAnsi="Palatino Linotype" w:cs="Arial"/>
          <w:bCs/>
          <w:i/>
          <w:iCs/>
          <w:color w:val="000026"/>
        </w:rPr>
        <w:t>Furigraphie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, 1958-2015 </w:t>
      </w:r>
    </w:p>
    <w:p w14:paraId="677C74F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Présentation : </w:t>
      </w:r>
      <w:hyperlink r:id="rId24" w:history="1">
        <w:proofErr w:type="spellStart"/>
        <w:r w:rsidRPr="00BF2869">
          <w:rPr>
            <w:rStyle w:val="Lienhypertexte"/>
            <w:rFonts w:ascii="Palatino Linotype" w:hAnsi="Palatino Linotype" w:cs="Arial"/>
            <w:bCs/>
          </w:rPr>
          <w:t>Furigraphie</w:t>
        </w:r>
        <w:proofErr w:type="spellEnd"/>
        <w:r w:rsidRPr="00BF2869">
          <w:rPr>
            <w:rStyle w:val="Lienhypertexte"/>
            <w:rFonts w:ascii="Palatino Linotype" w:hAnsi="Palatino Linotype" w:cs="Arial"/>
            <w:bCs/>
          </w:rPr>
          <w:t xml:space="preserve"> de </w:t>
        </w:r>
        <w:proofErr w:type="spellStart"/>
        <w:r w:rsidRPr="00BF2869">
          <w:rPr>
            <w:rStyle w:val="Lienhypertexte"/>
            <w:rFonts w:ascii="Palatino Linotype" w:hAnsi="Palatino Linotype" w:cs="Arial"/>
            <w:bCs/>
          </w:rPr>
          <w:t>Hawad</w:t>
        </w:r>
        <w:proofErr w:type="spellEnd"/>
        <w:r w:rsidRPr="00BF2869">
          <w:rPr>
            <w:rStyle w:val="Lienhypertexte"/>
            <w:rFonts w:ascii="Palatino Linotype" w:hAnsi="Palatino Linotype" w:cs="Arial"/>
            <w:bCs/>
          </w:rPr>
          <w:t xml:space="preserve"> | Gallimard</w:t>
        </w:r>
      </w:hyperlink>
    </w:p>
    <w:p w14:paraId="2C9FB7FE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Article : </w:t>
      </w:r>
      <w:hyperlink r:id="rId25" w:history="1">
        <w:r w:rsidRPr="00BF2869">
          <w:rPr>
            <w:rStyle w:val="Lienhypertexte"/>
            <w:rFonts w:ascii="Palatino Linotype" w:hAnsi="Palatino Linotype" w:cs="Arial"/>
            <w:bCs/>
          </w:rPr>
          <w:t xml:space="preserve">La </w:t>
        </w:r>
        <w:proofErr w:type="spellStart"/>
        <w:r w:rsidRPr="00BF2869">
          <w:rPr>
            <w:rStyle w:val="Lienhypertexte"/>
            <w:rFonts w:ascii="Palatino Linotype" w:hAnsi="Palatino Linotype" w:cs="Arial"/>
            <w:bCs/>
          </w:rPr>
          <w:t>furigraphie</w:t>
        </w:r>
        <w:proofErr w:type="spellEnd"/>
        <w:r w:rsidRPr="00BF2869">
          <w:rPr>
            <w:rStyle w:val="Lienhypertexte"/>
            <w:rFonts w:ascii="Palatino Linotype" w:hAnsi="Palatino Linotype" w:cs="Arial"/>
            <w:bCs/>
          </w:rPr>
          <w:t xml:space="preserve"> pour briser l'encerclement | Cairn.info</w:t>
        </w:r>
      </w:hyperlink>
    </w:p>
    <w:p w14:paraId="06624EB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47261E1" w14:textId="77777777" w:rsidR="008E0B5E" w:rsidRPr="00265030" w:rsidRDefault="008E0B5E" w:rsidP="008E0B5E">
      <w:pPr>
        <w:pStyle w:val="Paragraphedeliste"/>
        <w:numPr>
          <w:ilvl w:val="0"/>
          <w:numId w:val="17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265030">
        <w:rPr>
          <w:rFonts w:ascii="Palatino Linotype" w:hAnsi="Palatino Linotype" w:cs="Arial"/>
          <w:b/>
          <w:color w:val="000026"/>
        </w:rPr>
        <w:t>Ecrire la déshumanisation</w:t>
      </w:r>
    </w:p>
    <w:p w14:paraId="3321AC5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DDD308A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*Voltaire, </w:t>
      </w:r>
      <w:r w:rsidRPr="00537C44">
        <w:rPr>
          <w:rFonts w:ascii="Palatino Linotype" w:hAnsi="Palatino Linotype" w:cs="Arial"/>
          <w:bCs/>
          <w:i/>
          <w:iCs/>
          <w:color w:val="000026"/>
        </w:rPr>
        <w:t>Candide</w:t>
      </w:r>
      <w:r>
        <w:rPr>
          <w:rFonts w:ascii="Palatino Linotype" w:hAnsi="Palatino Linotype" w:cs="Arial"/>
          <w:bCs/>
          <w:color w:val="000026"/>
        </w:rPr>
        <w:t xml:space="preserve">, 1759. A lire sur </w:t>
      </w:r>
      <w:hyperlink r:id="rId26" w:history="1">
        <w:r w:rsidRPr="00BF2869">
          <w:rPr>
            <w:rStyle w:val="Lienhypertexte"/>
            <w:rFonts w:ascii="Palatino Linotype" w:hAnsi="Palatino Linotype" w:cs="Arial"/>
            <w:bCs/>
          </w:rPr>
          <w:t>Candide ou L'Optimisme - Accueil</w:t>
        </w:r>
      </w:hyperlink>
    </w:p>
    <w:p w14:paraId="199BFB0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FFAB7D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Kafka,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>Le Procès</w:t>
      </w:r>
      <w:r>
        <w:rPr>
          <w:rFonts w:ascii="Palatino Linotype" w:hAnsi="Palatino Linotype" w:cs="Arial"/>
          <w:bCs/>
          <w:color w:val="000026"/>
        </w:rPr>
        <w:t xml:space="preserve">, 1925 </w:t>
      </w:r>
    </w:p>
    <w:p w14:paraId="206B09E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56773C7" w14:textId="77777777" w:rsidR="008E0B5E" w:rsidRPr="00537C44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Céline, </w:t>
      </w:r>
      <w:r w:rsidRPr="005037E4">
        <w:rPr>
          <w:rFonts w:ascii="Palatino Linotype" w:hAnsi="Palatino Linotype" w:cs="Arial"/>
          <w:bCs/>
          <w:i/>
          <w:iCs/>
          <w:color w:val="000026"/>
        </w:rPr>
        <w:t>Voyage au bout de la nuit</w:t>
      </w:r>
      <w:r>
        <w:rPr>
          <w:rFonts w:ascii="Palatino Linotype" w:hAnsi="Palatino Linotype" w:cs="Arial"/>
          <w:bCs/>
          <w:color w:val="000026"/>
        </w:rPr>
        <w:t>, 1932</w:t>
      </w:r>
    </w:p>
    <w:p w14:paraId="2CD16E1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97A19AF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Lévi Primo, </w:t>
      </w:r>
      <w:r w:rsidRPr="00537C44">
        <w:rPr>
          <w:rFonts w:ascii="Palatino Linotype" w:hAnsi="Palatino Linotype" w:cs="Arial"/>
          <w:bCs/>
          <w:i/>
          <w:iCs/>
          <w:color w:val="000026"/>
        </w:rPr>
        <w:t>Si c’est un homme</w:t>
      </w:r>
      <w:r>
        <w:rPr>
          <w:rFonts w:ascii="Palatino Linotype" w:hAnsi="Palatino Linotype" w:cs="Arial"/>
          <w:bCs/>
          <w:color w:val="000026"/>
        </w:rPr>
        <w:t>, 1947</w:t>
      </w:r>
    </w:p>
    <w:p w14:paraId="5C3855E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8440DD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Anouilh Jean, </w:t>
      </w:r>
      <w:r w:rsidRPr="005037E4">
        <w:rPr>
          <w:rFonts w:ascii="Palatino Linotype" w:hAnsi="Palatino Linotype" w:cs="Arial"/>
          <w:bCs/>
          <w:i/>
          <w:iCs/>
          <w:color w:val="000026"/>
        </w:rPr>
        <w:t>Antigone</w:t>
      </w:r>
      <w:r>
        <w:rPr>
          <w:rFonts w:ascii="Palatino Linotype" w:hAnsi="Palatino Linotype" w:cs="Arial"/>
          <w:bCs/>
          <w:color w:val="000026"/>
        </w:rPr>
        <w:t xml:space="preserve">, 1944 </w:t>
      </w:r>
    </w:p>
    <w:p w14:paraId="65D35D79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8B5D4A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CD3386">
        <w:rPr>
          <w:rFonts w:ascii="Palatino Linotype" w:hAnsi="Palatino Linotype" w:cs="Arial"/>
          <w:bCs/>
          <w:color w:val="000026"/>
        </w:rPr>
        <w:lastRenderedPageBreak/>
        <w:t xml:space="preserve">Perec Georges, </w:t>
      </w:r>
      <w:r w:rsidRPr="005037E4">
        <w:rPr>
          <w:rFonts w:ascii="Palatino Linotype" w:hAnsi="Palatino Linotype" w:cs="Arial"/>
          <w:bCs/>
          <w:i/>
          <w:iCs/>
          <w:color w:val="000026"/>
        </w:rPr>
        <w:t>W ou le souvenir d’enfance</w:t>
      </w:r>
      <w:r>
        <w:rPr>
          <w:rFonts w:ascii="Palatino Linotype" w:hAnsi="Palatino Linotype" w:cs="Arial"/>
          <w:bCs/>
          <w:color w:val="000026"/>
        </w:rPr>
        <w:t>, 1975</w:t>
      </w:r>
    </w:p>
    <w:p w14:paraId="72ACFC5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15A5E0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Robert Anthelme, </w:t>
      </w:r>
      <w:r w:rsidRPr="00BA6BD0">
        <w:rPr>
          <w:rFonts w:ascii="Palatino Linotype" w:hAnsi="Palatino Linotype" w:cs="Arial"/>
          <w:bCs/>
          <w:i/>
          <w:iCs/>
          <w:color w:val="000026"/>
        </w:rPr>
        <w:t>L’Espèce humaine</w:t>
      </w:r>
      <w:r>
        <w:rPr>
          <w:rFonts w:ascii="Palatino Linotype" w:hAnsi="Palatino Linotype" w:cs="Arial"/>
          <w:bCs/>
          <w:color w:val="000026"/>
        </w:rPr>
        <w:t>, 1947</w:t>
      </w:r>
    </w:p>
    <w:p w14:paraId="32D59E6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82A1B3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Delbo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Charlotte, </w:t>
      </w:r>
      <w:r w:rsidRPr="00BA6BD0">
        <w:rPr>
          <w:rFonts w:ascii="Palatino Linotype" w:hAnsi="Palatino Linotype" w:cs="Arial"/>
          <w:bCs/>
          <w:i/>
          <w:iCs/>
          <w:color w:val="000026"/>
        </w:rPr>
        <w:t>Auschwitz et après</w:t>
      </w:r>
      <w:r>
        <w:rPr>
          <w:rFonts w:ascii="Palatino Linotype" w:hAnsi="Palatino Linotype" w:cs="Arial"/>
          <w:bCs/>
          <w:color w:val="000026"/>
        </w:rPr>
        <w:t xml:space="preserve">, tome 1, </w:t>
      </w:r>
      <w:r w:rsidRPr="00BA6BD0">
        <w:rPr>
          <w:rFonts w:ascii="Palatino Linotype" w:hAnsi="Palatino Linotype" w:cs="Arial"/>
          <w:bCs/>
          <w:i/>
          <w:iCs/>
          <w:color w:val="000026"/>
        </w:rPr>
        <w:t>Aucun de nous ne reviendra</w:t>
      </w:r>
      <w:r w:rsidRPr="00BA6BD0">
        <w:rPr>
          <w:rFonts w:ascii="Palatino Linotype" w:hAnsi="Palatino Linotype" w:cs="Arial"/>
          <w:bCs/>
          <w:color w:val="000026"/>
        </w:rPr>
        <w:t>, </w:t>
      </w:r>
      <w:hyperlink r:id="rId27" w:tooltip="Éditions Denoël" w:history="1">
        <w:r w:rsidRPr="00BA6BD0">
          <w:rPr>
            <w:rStyle w:val="Lienhypertexte"/>
            <w:rFonts w:ascii="Palatino Linotype" w:hAnsi="Palatino Linotype" w:cs="Arial"/>
            <w:bCs/>
          </w:rPr>
          <w:t>Denoël</w:t>
        </w:r>
      </w:hyperlink>
      <w:r w:rsidRPr="00BA6BD0">
        <w:rPr>
          <w:rFonts w:ascii="Palatino Linotype" w:hAnsi="Palatino Linotype" w:cs="Arial"/>
          <w:bCs/>
          <w:color w:val="000026"/>
        </w:rPr>
        <w:t>-Gonthier</w:t>
      </w:r>
      <w:r>
        <w:rPr>
          <w:rFonts w:ascii="Palatino Linotype" w:hAnsi="Palatino Linotype" w:cs="Arial"/>
          <w:bCs/>
          <w:color w:val="000026"/>
        </w:rPr>
        <w:t>, 1965.</w:t>
      </w:r>
    </w:p>
    <w:p w14:paraId="12624833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5F7889BE" w14:textId="77777777" w:rsidR="008E0B5E" w:rsidRPr="00CD338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E492739" w14:textId="77777777" w:rsidR="008E0B5E" w:rsidRPr="00265030" w:rsidRDefault="008E0B5E" w:rsidP="008E0B5E">
      <w:pPr>
        <w:pStyle w:val="Paragraphedeliste"/>
        <w:numPr>
          <w:ilvl w:val="0"/>
          <w:numId w:val="17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265030">
        <w:rPr>
          <w:rFonts w:ascii="Palatino Linotype" w:hAnsi="Palatino Linotype" w:cs="Arial"/>
          <w:b/>
          <w:color w:val="000026"/>
        </w:rPr>
        <w:t xml:space="preserve">Humanité </w:t>
      </w:r>
      <w:r w:rsidRPr="00BA6BD0">
        <w:rPr>
          <w:rFonts w:ascii="Palatino Linotype" w:hAnsi="Palatino Linotype" w:cs="Arial"/>
          <w:b/>
          <w:i/>
          <w:iCs/>
          <w:color w:val="000026"/>
        </w:rPr>
        <w:t>versus</w:t>
      </w:r>
      <w:r w:rsidRPr="00265030">
        <w:rPr>
          <w:rFonts w:ascii="Palatino Linotype" w:hAnsi="Palatino Linotype" w:cs="Arial"/>
          <w:b/>
          <w:color w:val="000026"/>
        </w:rPr>
        <w:t xml:space="preserve"> </w:t>
      </w:r>
      <w:proofErr w:type="spellStart"/>
      <w:r>
        <w:rPr>
          <w:rFonts w:ascii="Palatino Linotype" w:hAnsi="Palatino Linotype" w:cs="Arial"/>
          <w:b/>
          <w:color w:val="000026"/>
        </w:rPr>
        <w:t>P</w:t>
      </w:r>
      <w:r w:rsidRPr="00265030">
        <w:rPr>
          <w:rFonts w:ascii="Palatino Linotype" w:hAnsi="Palatino Linotype" w:cs="Arial"/>
          <w:b/>
          <w:color w:val="000026"/>
        </w:rPr>
        <w:t>osthumanité</w:t>
      </w:r>
      <w:proofErr w:type="spellEnd"/>
      <w:r>
        <w:rPr>
          <w:rFonts w:ascii="Palatino Linotype" w:hAnsi="Palatino Linotype" w:cs="Arial"/>
          <w:b/>
          <w:color w:val="000026"/>
        </w:rPr>
        <w:t xml:space="preserve"> ? </w:t>
      </w:r>
    </w:p>
    <w:p w14:paraId="4772907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111C3DF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265030">
        <w:rPr>
          <w:rFonts w:ascii="Palatino Linotype" w:hAnsi="Palatino Linotype" w:cs="Arial"/>
          <w:bCs/>
          <w:color w:val="000026"/>
          <w:lang w:val="en-GB"/>
        </w:rPr>
        <w:t xml:space="preserve">Capek Karel, </w:t>
      </w:r>
      <w:r w:rsidRPr="00265030">
        <w:rPr>
          <w:rFonts w:ascii="Palatino Linotype" w:hAnsi="Palatino Linotype" w:cs="Arial"/>
          <w:bCs/>
          <w:i/>
          <w:iCs/>
          <w:color w:val="000026"/>
          <w:lang w:val="en-GB"/>
        </w:rPr>
        <w:t>R.U.R.,</w:t>
      </w:r>
      <w:r>
        <w:rPr>
          <w:rFonts w:ascii="Palatino Linotype" w:hAnsi="Palatino Linotype" w:cs="Arial"/>
          <w:bCs/>
          <w:color w:val="000026"/>
          <w:lang w:val="en-GB"/>
        </w:rPr>
        <w:t xml:space="preserve"> 1920</w:t>
      </w:r>
    </w:p>
    <w:p w14:paraId="0382947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43872BC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265030">
        <w:rPr>
          <w:rFonts w:ascii="Palatino Linotype" w:hAnsi="Palatino Linotype" w:cs="Arial"/>
          <w:bCs/>
          <w:color w:val="000026"/>
        </w:rPr>
        <w:t>Huxley</w:t>
      </w:r>
      <w:r>
        <w:rPr>
          <w:rFonts w:ascii="Palatino Linotype" w:hAnsi="Palatino Linotype" w:cs="Arial"/>
          <w:bCs/>
          <w:color w:val="000026"/>
        </w:rPr>
        <w:t xml:space="preserve"> </w:t>
      </w:r>
      <w:r w:rsidRPr="00265030">
        <w:rPr>
          <w:rFonts w:ascii="Palatino Linotype" w:hAnsi="Palatino Linotype" w:cs="Arial"/>
          <w:bCs/>
          <w:color w:val="000026"/>
        </w:rPr>
        <w:t xml:space="preserve">Aldous, </w:t>
      </w:r>
      <w:r w:rsidRPr="00265030">
        <w:rPr>
          <w:rFonts w:ascii="Palatino Linotype" w:hAnsi="Palatino Linotype" w:cs="Arial"/>
          <w:bCs/>
          <w:i/>
          <w:iCs/>
          <w:color w:val="000026"/>
        </w:rPr>
        <w:t>Le Meilleur des mondes</w:t>
      </w:r>
      <w:r>
        <w:rPr>
          <w:rFonts w:ascii="Palatino Linotype" w:hAnsi="Palatino Linotype" w:cs="Arial"/>
          <w:bCs/>
          <w:color w:val="000026"/>
        </w:rPr>
        <w:t>, 1932</w:t>
      </w:r>
    </w:p>
    <w:p w14:paraId="33A6EC6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5C8CC7E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Philip K. Dick,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 xml:space="preserve">Les </w:t>
      </w:r>
      <w:proofErr w:type="spellStart"/>
      <w:r w:rsidRPr="00272178">
        <w:rPr>
          <w:rFonts w:ascii="Palatino Linotype" w:hAnsi="Palatino Linotype" w:cs="Arial"/>
          <w:bCs/>
          <w:i/>
          <w:iCs/>
          <w:color w:val="000026"/>
        </w:rPr>
        <w:t>Androides</w:t>
      </w:r>
      <w:proofErr w:type="spellEnd"/>
      <w:r w:rsidRPr="00272178">
        <w:rPr>
          <w:rFonts w:ascii="Palatino Linotype" w:hAnsi="Palatino Linotype" w:cs="Arial"/>
          <w:bCs/>
          <w:i/>
          <w:iCs/>
          <w:color w:val="000026"/>
        </w:rPr>
        <w:t xml:space="preserve"> rêvent-ils de moutons électriques ?</w:t>
      </w:r>
      <w:r>
        <w:rPr>
          <w:rFonts w:ascii="Palatino Linotype" w:hAnsi="Palatino Linotype" w:cs="Arial"/>
          <w:bCs/>
          <w:color w:val="000026"/>
        </w:rPr>
        <w:t xml:space="preserve"> 1968. Adapté par Ridley Scott e, 1982 sous le titre Blade Runner.</w:t>
      </w:r>
    </w:p>
    <w:p w14:paraId="2359CEC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75E42F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Asimov Isaac,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>L’Homme bicentenaire</w:t>
      </w:r>
      <w:r>
        <w:rPr>
          <w:rFonts w:ascii="Palatino Linotype" w:hAnsi="Palatino Linotype" w:cs="Arial"/>
          <w:bCs/>
          <w:color w:val="000026"/>
        </w:rPr>
        <w:t>, 1976</w:t>
      </w:r>
    </w:p>
    <w:p w14:paraId="063BF10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49B21B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Gibson William, </w:t>
      </w:r>
      <w:proofErr w:type="spellStart"/>
      <w:r w:rsidRPr="00272178">
        <w:rPr>
          <w:rFonts w:ascii="Palatino Linotype" w:hAnsi="Palatino Linotype" w:cs="Arial"/>
          <w:bCs/>
          <w:i/>
          <w:iCs/>
          <w:color w:val="000026"/>
        </w:rPr>
        <w:t>Neuromancien</w:t>
      </w:r>
      <w:proofErr w:type="spellEnd"/>
      <w:r>
        <w:rPr>
          <w:rFonts w:ascii="Palatino Linotype" w:hAnsi="Palatino Linotype" w:cs="Arial"/>
          <w:bCs/>
          <w:color w:val="000026"/>
        </w:rPr>
        <w:t>, 1984</w:t>
      </w:r>
    </w:p>
    <w:p w14:paraId="0E6A3B5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1C730665" w14:textId="77777777" w:rsidR="008E0B5E" w:rsidRPr="00265030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Houellebecq Michel, </w:t>
      </w:r>
      <w:r w:rsidRPr="00272178">
        <w:rPr>
          <w:rFonts w:ascii="Palatino Linotype" w:hAnsi="Palatino Linotype" w:cs="Arial"/>
          <w:bCs/>
          <w:i/>
          <w:iCs/>
          <w:color w:val="000026"/>
        </w:rPr>
        <w:t>Les Particules élémentaires</w:t>
      </w:r>
      <w:r>
        <w:rPr>
          <w:rFonts w:ascii="Palatino Linotype" w:hAnsi="Palatino Linotype" w:cs="Arial"/>
          <w:bCs/>
          <w:color w:val="000026"/>
        </w:rPr>
        <w:t>, 1998</w:t>
      </w:r>
    </w:p>
    <w:p w14:paraId="03C9145B" w14:textId="77777777" w:rsidR="008E0B5E" w:rsidRPr="00265030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541E9B5C" w14:textId="77777777" w:rsidR="008E0B5E" w:rsidRPr="00265030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353AEA05" w14:textId="77777777" w:rsidR="008E0B5E" w:rsidRPr="00BA6BD0" w:rsidRDefault="008E0B5E" w:rsidP="008E0B5E">
      <w:pPr>
        <w:pStyle w:val="Paragraphedeliste"/>
        <w:numPr>
          <w:ilvl w:val="0"/>
          <w:numId w:val="18"/>
        </w:numPr>
        <w:adjustRightInd w:val="0"/>
        <w:contextualSpacing/>
        <w:jc w:val="both"/>
        <w:rPr>
          <w:rFonts w:ascii="Palatino Linotype" w:hAnsi="Palatino Linotype" w:cs="Arial"/>
          <w:b/>
          <w:color w:val="000026"/>
        </w:rPr>
      </w:pPr>
      <w:r w:rsidRPr="00BA6BD0">
        <w:rPr>
          <w:rFonts w:ascii="Palatino Linotype" w:hAnsi="Palatino Linotype" w:cs="Arial"/>
          <w:b/>
          <w:color w:val="000026"/>
        </w:rPr>
        <w:t>Cinéma</w:t>
      </w:r>
    </w:p>
    <w:p w14:paraId="3030943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/>
          <w:color w:val="000026"/>
        </w:rPr>
      </w:pPr>
    </w:p>
    <w:p w14:paraId="52B3BA81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Lang Fritz,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M le Maudit</w:t>
      </w:r>
      <w:r w:rsidRPr="00FC6D2D">
        <w:rPr>
          <w:rFonts w:ascii="Palatino Linotype" w:hAnsi="Palatino Linotype" w:cs="Arial"/>
          <w:bCs/>
          <w:color w:val="000026"/>
        </w:rPr>
        <w:t xml:space="preserve">, </w:t>
      </w:r>
      <w:r>
        <w:rPr>
          <w:rFonts w:ascii="Palatino Linotype" w:hAnsi="Palatino Linotype" w:cs="Arial"/>
          <w:bCs/>
          <w:color w:val="000026"/>
        </w:rPr>
        <w:t>1931</w:t>
      </w:r>
    </w:p>
    <w:p w14:paraId="5406D89B" w14:textId="77777777" w:rsidR="008E0B5E" w:rsidRDefault="008E0B5E" w:rsidP="008E0B5E">
      <w:pPr>
        <w:pStyle w:val="Paragraphedeliste"/>
        <w:adjustRightInd w:val="0"/>
        <w:ind w:left="1080"/>
        <w:jc w:val="both"/>
        <w:rPr>
          <w:rFonts w:ascii="Palatino Linotype" w:hAnsi="Palatino Linotype" w:cs="Arial"/>
          <w:b/>
          <w:color w:val="000026"/>
        </w:rPr>
      </w:pPr>
    </w:p>
    <w:p w14:paraId="25B081CF" w14:textId="77777777" w:rsidR="008E0B5E" w:rsidRPr="00F11173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color w:val="000026"/>
        </w:rPr>
      </w:pPr>
      <w:r w:rsidRPr="00F11173">
        <w:rPr>
          <w:rFonts w:ascii="Palatino Linotype" w:hAnsi="Palatino Linotype" w:cs="Arial"/>
          <w:color w:val="000026"/>
        </w:rPr>
        <w:t xml:space="preserve">Capra Frank, </w:t>
      </w:r>
      <w:r w:rsidRPr="00F11173">
        <w:rPr>
          <w:rFonts w:ascii="Palatino Linotype" w:hAnsi="Palatino Linotype" w:cs="Arial"/>
          <w:i/>
          <w:iCs/>
          <w:color w:val="000026"/>
        </w:rPr>
        <w:t>La Vie est Belle</w:t>
      </w:r>
      <w:r w:rsidRPr="00F11173">
        <w:rPr>
          <w:rFonts w:ascii="Palatino Linotype" w:hAnsi="Palatino Linotype" w:cs="Arial"/>
          <w:color w:val="000026"/>
        </w:rPr>
        <w:t>, 1946</w:t>
      </w:r>
    </w:p>
    <w:p w14:paraId="7F70B15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14F8FC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Kubrick, Stanley, </w:t>
      </w:r>
      <w:r w:rsidRPr="009675C9">
        <w:rPr>
          <w:rFonts w:ascii="Palatino Linotype" w:hAnsi="Palatino Linotype" w:cs="Arial"/>
          <w:bCs/>
          <w:i/>
          <w:iCs/>
          <w:color w:val="000026"/>
        </w:rPr>
        <w:t>2001, Odyssée de l’espace</w:t>
      </w:r>
      <w:r>
        <w:rPr>
          <w:rFonts w:ascii="Palatino Linotype" w:hAnsi="Palatino Linotype" w:cs="Arial"/>
          <w:bCs/>
          <w:i/>
          <w:iCs/>
          <w:color w:val="000026"/>
        </w:rPr>
        <w:t>,</w:t>
      </w:r>
      <w:r w:rsidRPr="004074FD">
        <w:rPr>
          <w:rFonts w:ascii="Palatino Linotype" w:hAnsi="Palatino Linotype" w:cs="Arial"/>
          <w:bCs/>
          <w:color w:val="000026"/>
        </w:rPr>
        <w:t xml:space="preserve"> 1968</w:t>
      </w:r>
    </w:p>
    <w:p w14:paraId="044C6C71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2E8CAA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Shaffner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Franklin, </w:t>
      </w:r>
      <w:r w:rsidRPr="00BA6BD0">
        <w:rPr>
          <w:rFonts w:ascii="Palatino Linotype" w:hAnsi="Palatino Linotype" w:cs="Arial"/>
          <w:bCs/>
          <w:i/>
          <w:iCs/>
          <w:color w:val="000026"/>
        </w:rPr>
        <w:t>La Planète des singes</w:t>
      </w:r>
      <w:r>
        <w:rPr>
          <w:rFonts w:ascii="Palatino Linotype" w:hAnsi="Palatino Linotype" w:cs="Arial"/>
          <w:bCs/>
          <w:color w:val="000026"/>
        </w:rPr>
        <w:t>, 1968</w:t>
      </w:r>
    </w:p>
    <w:p w14:paraId="37B3F4F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DCA52DA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 w:rsidRPr="00F11173">
        <w:rPr>
          <w:rFonts w:ascii="Palatino Linotype" w:hAnsi="Palatino Linotype" w:cs="Arial"/>
          <w:bCs/>
          <w:color w:val="000026"/>
        </w:rPr>
        <w:t>Truffaut, François</w:t>
      </w:r>
      <w:r w:rsidRPr="00F11173">
        <w:rPr>
          <w:rFonts w:ascii="Palatino Linotype" w:hAnsi="Palatino Linotype" w:cs="Arial"/>
          <w:bCs/>
          <w:i/>
          <w:iCs/>
          <w:color w:val="000026"/>
        </w:rPr>
        <w:t xml:space="preserve">, L’enfant sauvage, </w:t>
      </w:r>
      <w:r w:rsidRPr="00FC6D2D">
        <w:rPr>
          <w:rFonts w:ascii="Palatino Linotype" w:hAnsi="Palatino Linotype" w:cs="Arial"/>
          <w:bCs/>
          <w:color w:val="000026"/>
        </w:rPr>
        <w:t>1970</w:t>
      </w:r>
    </w:p>
    <w:p w14:paraId="25D91D8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154DD36E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Forman </w:t>
      </w:r>
      <w:proofErr w:type="spellStart"/>
      <w:r w:rsidRPr="00FC6D2D">
        <w:rPr>
          <w:rFonts w:ascii="Palatino Linotype" w:hAnsi="Palatino Linotype" w:cs="Arial"/>
          <w:bCs/>
          <w:color w:val="000026"/>
        </w:rPr>
        <w:t>Miloš</w:t>
      </w:r>
      <w:proofErr w:type="spellEnd"/>
      <w:r w:rsidRPr="00FC6D2D">
        <w:rPr>
          <w:rFonts w:ascii="Palatino Linotype" w:hAnsi="Palatino Linotype" w:cs="Arial"/>
          <w:bCs/>
          <w:color w:val="000026"/>
        </w:rPr>
        <w:t>,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 Vol au-dessus d’un nid de coucou, 1975</w:t>
      </w:r>
    </w:p>
    <w:p w14:paraId="65B4D636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658AB8BF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Scott, Ridley,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Alien, le huitième passager, </w:t>
      </w:r>
      <w:r w:rsidRPr="00FC6D2D">
        <w:rPr>
          <w:rFonts w:ascii="Palatino Linotype" w:hAnsi="Palatino Linotype" w:cs="Arial"/>
          <w:bCs/>
          <w:color w:val="000026"/>
        </w:rPr>
        <w:t>1979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 ; Blade Runner, </w:t>
      </w:r>
      <w:r w:rsidRPr="00FC6D2D">
        <w:rPr>
          <w:rFonts w:ascii="Palatino Linotype" w:hAnsi="Palatino Linotype" w:cs="Arial"/>
          <w:bCs/>
          <w:color w:val="000026"/>
        </w:rPr>
        <w:t>1982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 ; </w:t>
      </w:r>
      <w:proofErr w:type="spellStart"/>
      <w:r w:rsidRPr="00FC6D2D">
        <w:rPr>
          <w:rFonts w:ascii="Palatino Linotype" w:hAnsi="Palatino Linotype" w:cs="Arial"/>
          <w:bCs/>
          <w:i/>
          <w:iCs/>
          <w:color w:val="000026"/>
        </w:rPr>
        <w:t>Prometheus</w:t>
      </w:r>
      <w:proofErr w:type="spellEnd"/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FC6D2D">
        <w:rPr>
          <w:rFonts w:ascii="Palatino Linotype" w:hAnsi="Palatino Linotype" w:cs="Arial"/>
          <w:bCs/>
          <w:color w:val="000026"/>
        </w:rPr>
        <w:t>2012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 ; Covenant,</w:t>
      </w:r>
      <w:r w:rsidRPr="00FC6D2D">
        <w:rPr>
          <w:rFonts w:ascii="Palatino Linotype" w:hAnsi="Palatino Linotype" w:cs="Arial"/>
          <w:bCs/>
          <w:color w:val="000026"/>
        </w:rPr>
        <w:t xml:space="preserve"> 2017</w:t>
      </w:r>
    </w:p>
    <w:p w14:paraId="15DE5D24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EA7FB2F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B60A36">
        <w:rPr>
          <w:rFonts w:ascii="Palatino Linotype" w:hAnsi="Palatino Linotype" w:cs="Arial"/>
          <w:bCs/>
          <w:color w:val="000026"/>
        </w:rPr>
        <w:t xml:space="preserve">Lynch, David, </w:t>
      </w:r>
      <w:r w:rsidRPr="00B60A36">
        <w:rPr>
          <w:rFonts w:ascii="Palatino Linotype" w:hAnsi="Palatino Linotype" w:cs="Arial"/>
          <w:bCs/>
          <w:i/>
          <w:iCs/>
          <w:color w:val="000026"/>
        </w:rPr>
        <w:t xml:space="preserve">Eléphant Man, </w:t>
      </w:r>
      <w:r w:rsidRPr="00B60A36">
        <w:rPr>
          <w:rFonts w:ascii="Palatino Linotype" w:hAnsi="Palatino Linotype" w:cs="Arial"/>
          <w:bCs/>
          <w:color w:val="000026"/>
        </w:rPr>
        <w:t>1980</w:t>
      </w:r>
    </w:p>
    <w:p w14:paraId="5D5BEA07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A2DF1F9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>Annaud</w:t>
      </w:r>
      <w:r>
        <w:rPr>
          <w:rFonts w:ascii="Palatino Linotype" w:hAnsi="Palatino Linotype" w:cs="Arial"/>
          <w:bCs/>
          <w:color w:val="000026"/>
        </w:rPr>
        <w:t xml:space="preserve"> Jean-Jacques</w:t>
      </w:r>
      <w:r w:rsidRPr="00FC6D2D">
        <w:rPr>
          <w:rFonts w:ascii="Palatino Linotype" w:hAnsi="Palatino Linotype" w:cs="Arial"/>
          <w:bCs/>
          <w:color w:val="000026"/>
        </w:rPr>
        <w:t xml:space="preserve">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La Guerre du feu</w:t>
      </w:r>
      <w:r w:rsidRPr="00FC6D2D">
        <w:rPr>
          <w:rFonts w:ascii="Palatino Linotype" w:hAnsi="Palatino Linotype" w:cs="Arial"/>
          <w:bCs/>
          <w:color w:val="000026"/>
        </w:rPr>
        <w:t>, 1980</w:t>
      </w:r>
      <w:r>
        <w:rPr>
          <w:rFonts w:ascii="Palatino Linotype" w:hAnsi="Palatino Linotype" w:cs="Arial"/>
          <w:bCs/>
          <w:color w:val="000026"/>
        </w:rPr>
        <w:t xml:space="preserve"> (adaptation du roman de Rosny aîné)</w:t>
      </w:r>
    </w:p>
    <w:p w14:paraId="3FA8B8B8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6C34DD3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 w:rsidRPr="00B60A36">
        <w:rPr>
          <w:rFonts w:ascii="Palatino Linotype" w:hAnsi="Palatino Linotype" w:cs="Arial"/>
          <w:bCs/>
          <w:color w:val="000026"/>
        </w:rPr>
        <w:t>Joffé</w:t>
      </w:r>
      <w:proofErr w:type="spellEnd"/>
      <w:r w:rsidRPr="00B60A36">
        <w:rPr>
          <w:rFonts w:ascii="Palatino Linotype" w:hAnsi="Palatino Linotype" w:cs="Arial"/>
          <w:bCs/>
          <w:color w:val="000026"/>
        </w:rPr>
        <w:t xml:space="preserve"> Roland, </w:t>
      </w:r>
      <w:r w:rsidRPr="00B60A36">
        <w:rPr>
          <w:rFonts w:ascii="Palatino Linotype" w:hAnsi="Palatino Linotype" w:cs="Arial"/>
          <w:bCs/>
          <w:i/>
          <w:iCs/>
          <w:color w:val="000026"/>
        </w:rPr>
        <w:t>Mission</w:t>
      </w:r>
      <w:r w:rsidRPr="00B60A36">
        <w:rPr>
          <w:rFonts w:ascii="Palatino Linotype" w:hAnsi="Palatino Linotype" w:cs="Arial"/>
          <w:bCs/>
          <w:color w:val="000026"/>
        </w:rPr>
        <w:t>, 1986</w:t>
      </w:r>
    </w:p>
    <w:p w14:paraId="4D8D6F78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5FA23F0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lastRenderedPageBreak/>
        <w:t xml:space="preserve">Spielberg Steven,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La Couleur pourpre</w:t>
      </w:r>
      <w:r w:rsidRPr="00FC6D2D">
        <w:rPr>
          <w:rFonts w:ascii="Palatino Linotype" w:hAnsi="Palatino Linotype" w:cs="Arial"/>
          <w:bCs/>
          <w:color w:val="000026"/>
        </w:rPr>
        <w:t>, 1986</w:t>
      </w:r>
    </w:p>
    <w:p w14:paraId="284183C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74686D95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Cameron, James, </w:t>
      </w:r>
      <w:r w:rsidRPr="004930EF">
        <w:rPr>
          <w:rFonts w:ascii="Palatino Linotype" w:hAnsi="Palatino Linotype" w:cs="Arial"/>
          <w:bCs/>
          <w:i/>
          <w:iCs/>
          <w:color w:val="000026"/>
        </w:rPr>
        <w:t>Aliens, le retour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464D0A">
        <w:rPr>
          <w:rFonts w:ascii="Palatino Linotype" w:hAnsi="Palatino Linotype" w:cs="Arial"/>
          <w:bCs/>
          <w:color w:val="000026"/>
        </w:rPr>
        <w:t>1986</w:t>
      </w:r>
    </w:p>
    <w:p w14:paraId="6540F19A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781802F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Weir Peter,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Le cercle des poètes disparus</w:t>
      </w:r>
      <w:r w:rsidRPr="00FC6D2D">
        <w:rPr>
          <w:rFonts w:ascii="Palatino Linotype" w:hAnsi="Palatino Linotype" w:cs="Arial"/>
          <w:bCs/>
          <w:color w:val="000026"/>
        </w:rPr>
        <w:t>, 1989</w:t>
      </w:r>
    </w:p>
    <w:p w14:paraId="0E1F396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5EE921D1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>
        <w:rPr>
          <w:rFonts w:ascii="Palatino Linotype" w:hAnsi="Palatino Linotype" w:cs="Arial"/>
          <w:bCs/>
          <w:color w:val="000026"/>
        </w:rPr>
        <w:t xml:space="preserve">Fincher, David, </w:t>
      </w:r>
      <w:r w:rsidRPr="00362363">
        <w:rPr>
          <w:rFonts w:ascii="Palatino Linotype" w:hAnsi="Palatino Linotype" w:cs="Arial"/>
          <w:bCs/>
          <w:i/>
          <w:iCs/>
          <w:color w:val="000026"/>
        </w:rPr>
        <w:t>Alien</w:t>
      </w:r>
      <w:r w:rsidRPr="004E2CA7">
        <w:rPr>
          <w:rFonts w:ascii="Palatino Linotype" w:hAnsi="Palatino Linotype" w:cs="Arial"/>
          <w:bCs/>
          <w:i/>
          <w:iCs/>
          <w:color w:val="000026"/>
        </w:rPr>
        <w:t>³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464D0A">
        <w:rPr>
          <w:rFonts w:ascii="Palatino Linotype" w:hAnsi="Palatino Linotype" w:cs="Arial"/>
          <w:bCs/>
          <w:color w:val="000026"/>
        </w:rPr>
        <w:t>1992</w:t>
      </w:r>
    </w:p>
    <w:p w14:paraId="30C33820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C4CFE5D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B60A36">
        <w:rPr>
          <w:rFonts w:ascii="Palatino Linotype" w:hAnsi="Palatino Linotype" w:cs="Arial"/>
          <w:bCs/>
          <w:color w:val="000026"/>
        </w:rPr>
        <w:t xml:space="preserve">Marshal Penny, </w:t>
      </w:r>
      <w:r w:rsidRPr="00B60A36">
        <w:rPr>
          <w:rFonts w:ascii="Palatino Linotype" w:hAnsi="Palatino Linotype" w:cs="Arial"/>
          <w:bCs/>
          <w:i/>
          <w:iCs/>
          <w:color w:val="000026"/>
        </w:rPr>
        <w:t>L’Eveil</w:t>
      </w:r>
      <w:r w:rsidRPr="00B60A36">
        <w:rPr>
          <w:rFonts w:ascii="Palatino Linotype" w:hAnsi="Palatino Linotype" w:cs="Arial"/>
          <w:bCs/>
          <w:color w:val="000026"/>
        </w:rPr>
        <w:t>, 1990</w:t>
      </w:r>
    </w:p>
    <w:p w14:paraId="40C70E5A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2F7E60FF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Scott Ridley,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 xml:space="preserve">Thelma et Louise, </w:t>
      </w:r>
      <w:r w:rsidRPr="00FC6D2D">
        <w:rPr>
          <w:rFonts w:ascii="Palatino Linotype" w:hAnsi="Palatino Linotype" w:cs="Arial"/>
          <w:bCs/>
          <w:color w:val="000026"/>
        </w:rPr>
        <w:t>1991</w:t>
      </w:r>
    </w:p>
    <w:p w14:paraId="1E5BE95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47143647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FC6D2D">
        <w:rPr>
          <w:rFonts w:ascii="Palatino Linotype" w:hAnsi="Palatino Linotype" w:cs="Arial"/>
          <w:bCs/>
          <w:color w:val="000026"/>
        </w:rPr>
        <w:t xml:space="preserve">Spielberg Steven,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La Liste de Schindler</w:t>
      </w:r>
      <w:r w:rsidRPr="00FC6D2D">
        <w:rPr>
          <w:rFonts w:ascii="Palatino Linotype" w:hAnsi="Palatino Linotype" w:cs="Arial"/>
          <w:bCs/>
          <w:color w:val="000026"/>
        </w:rPr>
        <w:t>, 1993</w:t>
      </w:r>
    </w:p>
    <w:p w14:paraId="6D73230C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75147AB8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  <w:r w:rsidRPr="00362363">
        <w:rPr>
          <w:rFonts w:ascii="Palatino Linotype" w:hAnsi="Palatino Linotype" w:cs="Arial"/>
          <w:bCs/>
          <w:color w:val="000026"/>
        </w:rPr>
        <w:t>Jeunet, Jean-Pierre</w:t>
      </w:r>
      <w:r>
        <w:rPr>
          <w:rFonts w:ascii="Palatino Linotype" w:hAnsi="Palatino Linotype" w:cs="Arial"/>
          <w:bCs/>
          <w:color w:val="000026"/>
        </w:rPr>
        <w:t xml:space="preserve">, </w:t>
      </w:r>
      <w:r w:rsidRPr="008F57E7">
        <w:rPr>
          <w:rFonts w:ascii="Palatino Linotype" w:hAnsi="Palatino Linotype" w:cs="Arial"/>
          <w:bCs/>
          <w:i/>
          <w:iCs/>
          <w:color w:val="000026"/>
        </w:rPr>
        <w:t>Alien, La résurrection</w:t>
      </w:r>
      <w:r>
        <w:rPr>
          <w:rFonts w:ascii="Palatino Linotype" w:hAnsi="Palatino Linotype" w:cs="Arial"/>
          <w:bCs/>
          <w:i/>
          <w:iCs/>
          <w:color w:val="000026"/>
        </w:rPr>
        <w:t xml:space="preserve">, </w:t>
      </w:r>
      <w:r w:rsidRPr="00464D0A">
        <w:rPr>
          <w:rFonts w:ascii="Palatino Linotype" w:hAnsi="Palatino Linotype" w:cs="Arial"/>
          <w:bCs/>
          <w:color w:val="000026"/>
        </w:rPr>
        <w:t>1997</w:t>
      </w:r>
    </w:p>
    <w:p w14:paraId="2DB4CC52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i/>
          <w:iCs/>
          <w:color w:val="000026"/>
        </w:rPr>
      </w:pPr>
    </w:p>
    <w:p w14:paraId="0C0F39CA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F11173">
        <w:rPr>
          <w:rFonts w:ascii="Palatino Linotype" w:hAnsi="Palatino Linotype" w:cs="Arial"/>
          <w:bCs/>
          <w:color w:val="000026"/>
          <w:lang w:val="en-GB"/>
        </w:rPr>
        <w:t xml:space="preserve">Kaye, Tony, </w:t>
      </w:r>
      <w:r w:rsidRPr="00F11173">
        <w:rPr>
          <w:rFonts w:ascii="Palatino Linotype" w:hAnsi="Palatino Linotype" w:cs="Arial"/>
          <w:bCs/>
          <w:i/>
          <w:iCs/>
          <w:color w:val="000026"/>
          <w:lang w:val="en-GB"/>
        </w:rPr>
        <w:t>American History X</w:t>
      </w:r>
      <w:r w:rsidRPr="00F11173">
        <w:rPr>
          <w:rFonts w:ascii="Palatino Linotype" w:hAnsi="Palatino Linotype" w:cs="Arial"/>
          <w:bCs/>
          <w:color w:val="000026"/>
          <w:lang w:val="en-GB"/>
        </w:rPr>
        <w:t>, 1998</w:t>
      </w:r>
    </w:p>
    <w:p w14:paraId="3F289F3F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14721BD1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 w:rsidRPr="00FC6D2D">
        <w:rPr>
          <w:rFonts w:ascii="Palatino Linotype" w:hAnsi="Palatino Linotype" w:cs="Arial"/>
          <w:bCs/>
          <w:color w:val="000026"/>
        </w:rPr>
        <w:t>Darabont</w:t>
      </w:r>
      <w:proofErr w:type="spellEnd"/>
      <w:r w:rsidRPr="00FC6D2D">
        <w:rPr>
          <w:rFonts w:ascii="Palatino Linotype" w:hAnsi="Palatino Linotype" w:cs="Arial"/>
          <w:bCs/>
          <w:color w:val="000026"/>
        </w:rPr>
        <w:t xml:space="preserve"> Franck, </w:t>
      </w:r>
      <w:r w:rsidRPr="00FC6D2D">
        <w:rPr>
          <w:rFonts w:ascii="Palatino Linotype" w:hAnsi="Palatino Linotype" w:cs="Arial"/>
          <w:bCs/>
          <w:i/>
          <w:iCs/>
          <w:color w:val="000026"/>
        </w:rPr>
        <w:t>La Ligne verte</w:t>
      </w:r>
      <w:r w:rsidRPr="00FC6D2D">
        <w:rPr>
          <w:rFonts w:ascii="Palatino Linotype" w:hAnsi="Palatino Linotype" w:cs="Arial"/>
          <w:bCs/>
          <w:color w:val="000026"/>
        </w:rPr>
        <w:t>, 1999</w:t>
      </w:r>
    </w:p>
    <w:p w14:paraId="78A1D1ED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72FF695B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r w:rsidRPr="00B60A36">
        <w:rPr>
          <w:rFonts w:ascii="Palatino Linotype" w:hAnsi="Palatino Linotype" w:cs="Arial"/>
          <w:bCs/>
          <w:color w:val="000026"/>
        </w:rPr>
        <w:t xml:space="preserve">Mendès Sam, </w:t>
      </w:r>
      <w:r w:rsidRPr="00B60A36">
        <w:rPr>
          <w:rFonts w:ascii="Palatino Linotype" w:hAnsi="Palatino Linotype" w:cs="Arial"/>
          <w:bCs/>
          <w:i/>
          <w:iCs/>
          <w:color w:val="000026"/>
        </w:rPr>
        <w:t>American Beauty</w:t>
      </w:r>
      <w:r w:rsidRPr="00B60A36">
        <w:rPr>
          <w:rFonts w:ascii="Palatino Linotype" w:hAnsi="Palatino Linotype" w:cs="Arial"/>
          <w:bCs/>
          <w:color w:val="000026"/>
        </w:rPr>
        <w:t>, 1999</w:t>
      </w:r>
    </w:p>
    <w:p w14:paraId="4B79B66D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175862DE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  <w:proofErr w:type="spellStart"/>
      <w:r>
        <w:rPr>
          <w:rFonts w:ascii="Palatino Linotype" w:hAnsi="Palatino Linotype" w:cs="Arial"/>
          <w:bCs/>
          <w:color w:val="000026"/>
        </w:rPr>
        <w:t>Hillcoat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, John, </w:t>
      </w:r>
      <w:r w:rsidRPr="00464D0A">
        <w:rPr>
          <w:rFonts w:ascii="Palatino Linotype" w:hAnsi="Palatino Linotype" w:cs="Arial"/>
          <w:bCs/>
          <w:i/>
          <w:iCs/>
          <w:color w:val="000026"/>
        </w:rPr>
        <w:t>La Route</w:t>
      </w:r>
      <w:r>
        <w:rPr>
          <w:rFonts w:ascii="Palatino Linotype" w:hAnsi="Palatino Linotype" w:cs="Arial"/>
          <w:bCs/>
          <w:color w:val="000026"/>
        </w:rPr>
        <w:t xml:space="preserve">, 2009 (adaptation du roman de </w:t>
      </w:r>
      <w:proofErr w:type="spellStart"/>
      <w:r>
        <w:rPr>
          <w:rFonts w:ascii="Palatino Linotype" w:hAnsi="Palatino Linotype" w:cs="Arial"/>
          <w:bCs/>
          <w:color w:val="000026"/>
        </w:rPr>
        <w:t>Cormac</w:t>
      </w:r>
      <w:proofErr w:type="spellEnd"/>
      <w:r>
        <w:rPr>
          <w:rFonts w:ascii="Palatino Linotype" w:hAnsi="Palatino Linotype" w:cs="Arial"/>
          <w:bCs/>
          <w:color w:val="000026"/>
        </w:rPr>
        <w:t xml:space="preserve"> </w:t>
      </w:r>
      <w:proofErr w:type="spellStart"/>
      <w:r>
        <w:rPr>
          <w:rFonts w:ascii="Palatino Linotype" w:hAnsi="Palatino Linotype" w:cs="Arial"/>
          <w:bCs/>
          <w:color w:val="000026"/>
        </w:rPr>
        <w:t>MacCarthy</w:t>
      </w:r>
      <w:proofErr w:type="spellEnd"/>
      <w:r>
        <w:rPr>
          <w:rFonts w:ascii="Palatino Linotype" w:hAnsi="Palatino Linotype" w:cs="Arial"/>
          <w:bCs/>
          <w:color w:val="000026"/>
        </w:rPr>
        <w:t>)</w:t>
      </w:r>
    </w:p>
    <w:p w14:paraId="34D5AE60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</w:rPr>
      </w:pPr>
    </w:p>
    <w:p w14:paraId="048F568C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FC6D2D">
        <w:rPr>
          <w:rFonts w:ascii="Palatino Linotype" w:hAnsi="Palatino Linotype" w:cs="Arial"/>
          <w:bCs/>
          <w:color w:val="000026"/>
          <w:lang w:val="en-GB"/>
        </w:rPr>
        <w:t xml:space="preserve">Schreier Jake, </w:t>
      </w:r>
      <w:r w:rsidRPr="00FC6D2D">
        <w:rPr>
          <w:rFonts w:ascii="Palatino Linotype" w:hAnsi="Palatino Linotype" w:cs="Arial"/>
          <w:bCs/>
          <w:i/>
          <w:iCs/>
          <w:color w:val="000026"/>
          <w:lang w:val="en-GB"/>
        </w:rPr>
        <w:t>Robot and Franck</w:t>
      </w:r>
      <w:r w:rsidRPr="00FC6D2D">
        <w:rPr>
          <w:rFonts w:ascii="Palatino Linotype" w:hAnsi="Palatino Linotype" w:cs="Arial"/>
          <w:bCs/>
          <w:color w:val="000026"/>
          <w:lang w:val="en-GB"/>
        </w:rPr>
        <w:t>, 2012</w:t>
      </w:r>
    </w:p>
    <w:p w14:paraId="09F7D8C8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044432AC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FC6D2D">
        <w:rPr>
          <w:rFonts w:ascii="Palatino Linotype" w:hAnsi="Palatino Linotype" w:cs="Arial"/>
          <w:bCs/>
          <w:color w:val="000026"/>
          <w:lang w:val="en-GB"/>
        </w:rPr>
        <w:t xml:space="preserve">Mc Queen, Steve, </w:t>
      </w:r>
      <w:r w:rsidRPr="00FC6D2D">
        <w:rPr>
          <w:rFonts w:ascii="Palatino Linotype" w:hAnsi="Palatino Linotype" w:cs="Arial"/>
          <w:bCs/>
          <w:i/>
          <w:iCs/>
          <w:color w:val="000026"/>
          <w:lang w:val="en-GB"/>
        </w:rPr>
        <w:t xml:space="preserve">12 years a slave, </w:t>
      </w:r>
      <w:r w:rsidRPr="00FC6D2D">
        <w:rPr>
          <w:rFonts w:ascii="Palatino Linotype" w:hAnsi="Palatino Linotype" w:cs="Arial"/>
          <w:bCs/>
          <w:color w:val="000026"/>
          <w:lang w:val="en-GB"/>
        </w:rPr>
        <w:t>2013</w:t>
      </w:r>
    </w:p>
    <w:p w14:paraId="4758A4EF" w14:textId="77777777" w:rsidR="008E0B5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2EBC445C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FC6D2D">
        <w:rPr>
          <w:rFonts w:ascii="Palatino Linotype" w:hAnsi="Palatino Linotype" w:cs="Arial"/>
          <w:bCs/>
          <w:color w:val="000026"/>
          <w:lang w:val="en-GB"/>
        </w:rPr>
        <w:t xml:space="preserve">Ross Matt, </w:t>
      </w:r>
      <w:r w:rsidRPr="00FC6D2D">
        <w:rPr>
          <w:rFonts w:ascii="Palatino Linotype" w:hAnsi="Palatino Linotype" w:cs="Arial"/>
          <w:bCs/>
          <w:i/>
          <w:iCs/>
          <w:color w:val="000026"/>
          <w:lang w:val="en-GB"/>
        </w:rPr>
        <w:t>Captain Fantastic</w:t>
      </w:r>
      <w:r w:rsidRPr="00FC6D2D">
        <w:rPr>
          <w:rFonts w:ascii="Palatino Linotype" w:hAnsi="Palatino Linotype" w:cs="Arial"/>
          <w:bCs/>
          <w:color w:val="000026"/>
          <w:lang w:val="en-GB"/>
        </w:rPr>
        <w:t>, 2016</w:t>
      </w:r>
    </w:p>
    <w:p w14:paraId="0797479B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51A2B20A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proofErr w:type="spellStart"/>
      <w:r w:rsidRPr="00B60A36">
        <w:rPr>
          <w:rFonts w:ascii="Palatino Linotype" w:hAnsi="Palatino Linotype" w:cs="Arial"/>
          <w:bCs/>
          <w:color w:val="000026"/>
          <w:lang w:val="en-GB"/>
        </w:rPr>
        <w:t>Herry</w:t>
      </w:r>
      <w:proofErr w:type="spellEnd"/>
      <w:r w:rsidRPr="00B60A36">
        <w:rPr>
          <w:rFonts w:ascii="Palatino Linotype" w:hAnsi="Palatino Linotype" w:cs="Arial"/>
          <w:bCs/>
          <w:color w:val="000026"/>
          <w:lang w:val="en-GB"/>
        </w:rPr>
        <w:t xml:space="preserve">, Jeanne, </w:t>
      </w:r>
      <w:proofErr w:type="spellStart"/>
      <w:r w:rsidRPr="00B60A36">
        <w:rPr>
          <w:rFonts w:ascii="Palatino Linotype" w:hAnsi="Palatino Linotype" w:cs="Arial"/>
          <w:bCs/>
          <w:i/>
          <w:iCs/>
          <w:color w:val="000026"/>
          <w:lang w:val="en-GB"/>
        </w:rPr>
        <w:t>Pupille</w:t>
      </w:r>
      <w:proofErr w:type="spellEnd"/>
      <w:r w:rsidRPr="00B60A36">
        <w:rPr>
          <w:rFonts w:ascii="Palatino Linotype" w:hAnsi="Palatino Linotype" w:cs="Arial"/>
          <w:bCs/>
          <w:color w:val="000026"/>
          <w:lang w:val="en-GB"/>
        </w:rPr>
        <w:t>, 2018</w:t>
      </w:r>
    </w:p>
    <w:p w14:paraId="69951454" w14:textId="77777777" w:rsidR="008E0B5E" w:rsidRPr="00B60A36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1739CD89" w14:textId="77777777" w:rsidR="008E0B5E" w:rsidRPr="00DF0DF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  <w:r w:rsidRPr="00DF0DFE">
        <w:rPr>
          <w:rFonts w:ascii="Palatino Linotype" w:hAnsi="Palatino Linotype" w:cs="Arial"/>
          <w:bCs/>
          <w:color w:val="000026"/>
          <w:lang w:val="en-GB"/>
        </w:rPr>
        <w:t xml:space="preserve">Brooker Charlie, </w:t>
      </w:r>
      <w:r w:rsidRPr="00DF0DFE">
        <w:rPr>
          <w:rFonts w:ascii="Palatino Linotype" w:hAnsi="Palatino Linotype" w:cs="Arial"/>
          <w:bCs/>
          <w:i/>
          <w:iCs/>
          <w:color w:val="000026"/>
          <w:lang w:val="en-GB"/>
        </w:rPr>
        <w:t>Black Mirror</w:t>
      </w:r>
      <w:r w:rsidRPr="00DF0DFE">
        <w:rPr>
          <w:rFonts w:ascii="Palatino Linotype" w:hAnsi="Palatino Linotype" w:cs="Arial"/>
          <w:bCs/>
          <w:color w:val="000026"/>
          <w:lang w:val="en-GB"/>
        </w:rPr>
        <w:t>, N</w:t>
      </w:r>
      <w:r>
        <w:rPr>
          <w:rFonts w:ascii="Palatino Linotype" w:hAnsi="Palatino Linotype" w:cs="Arial"/>
          <w:bCs/>
          <w:color w:val="000026"/>
          <w:lang w:val="en-GB"/>
        </w:rPr>
        <w:t>etflix, 2011-2016</w:t>
      </w:r>
    </w:p>
    <w:p w14:paraId="1F8EAD47" w14:textId="77777777" w:rsidR="008E0B5E" w:rsidRPr="00DF0DF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3F9A5296" w14:textId="77777777" w:rsidR="008E0B5E" w:rsidRPr="00DF0DFE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1E5F1D82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41FBD5F9" w14:textId="77777777" w:rsidR="008E0B5E" w:rsidRPr="00FC6D2D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754C91D0" w14:textId="77777777" w:rsidR="008E0B5E" w:rsidRPr="00F11173" w:rsidRDefault="008E0B5E" w:rsidP="008E0B5E">
      <w:pPr>
        <w:widowControl w:val="0"/>
        <w:autoSpaceDE w:val="0"/>
        <w:autoSpaceDN w:val="0"/>
        <w:adjustRightInd w:val="0"/>
        <w:spacing w:after="0"/>
        <w:jc w:val="both"/>
        <w:rPr>
          <w:rFonts w:ascii="Palatino Linotype" w:hAnsi="Palatino Linotype" w:cs="Arial"/>
          <w:bCs/>
          <w:color w:val="000026"/>
          <w:lang w:val="en-GB"/>
        </w:rPr>
      </w:pPr>
    </w:p>
    <w:p w14:paraId="071887C4" w14:textId="77777777" w:rsidR="008E0B5E" w:rsidRPr="00780EDE" w:rsidRDefault="008E0B5E" w:rsidP="008E0B5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fr-FR"/>
        </w:rPr>
      </w:pPr>
    </w:p>
    <w:sectPr w:rsidR="008E0B5E" w:rsidRPr="00780EDE" w:rsidSect="00703455">
      <w:headerReference w:type="default" r:id="rId28"/>
      <w:footerReference w:type="default" r:id="rId29"/>
      <w:pgSz w:w="11906" w:h="16838"/>
      <w:pgMar w:top="821" w:right="707" w:bottom="1134" w:left="709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1A3F" w14:textId="77777777" w:rsidR="00903277" w:rsidRDefault="00903277" w:rsidP="00903277">
      <w:pPr>
        <w:spacing w:after="0" w:line="240" w:lineRule="auto"/>
      </w:pPr>
      <w:r>
        <w:separator/>
      </w:r>
    </w:p>
  </w:endnote>
  <w:endnote w:type="continuationSeparator" w:id="0">
    <w:p w14:paraId="4C8FA262" w14:textId="77777777" w:rsidR="00903277" w:rsidRDefault="00903277" w:rsidP="0090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RW DIN Cond">
    <w:panose1 w:val="00000800000000000000"/>
    <w:charset w:val="00"/>
    <w:family w:val="auto"/>
    <w:pitch w:val="variable"/>
    <w:sig w:usb0="20000007" w:usb1="00000001" w:usb2="00000000" w:usb3="00000000" w:csb0="00000193" w:csb1="00000000"/>
  </w:font>
  <w:font w:name="URW DIN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oundersGrotesk">
    <w:altName w:val="Cambria"/>
    <w:panose1 w:val="00000000000000000000"/>
    <w:charset w:val="00"/>
    <w:family w:val="roman"/>
    <w:notTrueType/>
    <w:pitch w:val="default"/>
  </w:font>
  <w:font w:name="pt-serif-pro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RW DIN Cond Light">
    <w:panose1 w:val="00000400000000000000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C12" w14:textId="7AA17512" w:rsidR="00903277" w:rsidRPr="00C57F7F" w:rsidRDefault="008E0B5E" w:rsidP="00C57F7F">
    <w:pPr>
      <w:pStyle w:val="Pieddepage"/>
      <w:tabs>
        <w:tab w:val="clear" w:pos="9072"/>
        <w:tab w:val="right" w:pos="10063"/>
      </w:tabs>
      <w:jc w:val="center"/>
    </w:pPr>
    <w:sdt>
      <w:sdtPr>
        <w:id w:val="1230039141"/>
        <w:docPartObj>
          <w:docPartGallery w:val="Page Numbers (Bottom of Page)"/>
          <w:docPartUnique/>
        </w:docPartObj>
      </w:sdtPr>
      <w:sdtEndPr/>
      <w:sdtContent>
        <w:r w:rsidR="00D67ADE">
          <w:rPr>
            <w:rFonts w:ascii="URW DIN Cond Light" w:hAnsi="URW DIN Cond Light"/>
            <w:i/>
            <w:iCs/>
            <w:sz w:val="20"/>
            <w:szCs w:val="20"/>
          </w:rPr>
          <w:t>Devoirs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 xml:space="preserve"> d’été – </w:t>
        </w:r>
        <w:r>
          <w:rPr>
            <w:rFonts w:ascii="URW DIN Cond Light" w:hAnsi="URW DIN Cond Light"/>
            <w:i/>
            <w:iCs/>
            <w:sz w:val="20"/>
            <w:szCs w:val="20"/>
          </w:rPr>
          <w:t>Lettres et Philo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 xml:space="preserve"> 2026-2027</w:t>
        </w:r>
        <w:r w:rsidR="00C57F7F">
          <w:rPr>
            <w:rFonts w:ascii="URW DIN Cond Light" w:hAnsi="URW DIN Cond Light"/>
            <w:i/>
            <w:iCs/>
          </w:rPr>
          <w:tab/>
        </w:r>
        <w:r w:rsidR="00C57F7F">
          <w:fldChar w:fldCharType="begin"/>
        </w:r>
        <w:r w:rsidR="00C57F7F">
          <w:instrText>PAGE   \* MERGEFORMAT</w:instrText>
        </w:r>
        <w:r w:rsidR="00C57F7F">
          <w:fldChar w:fldCharType="separate"/>
        </w:r>
        <w:r w:rsidR="00C57F7F">
          <w:t>2</w:t>
        </w:r>
        <w:r w:rsidR="00C57F7F">
          <w:fldChar w:fldCharType="end"/>
        </w:r>
        <w:r w:rsidR="000E75DC">
          <w:t>/</w:t>
        </w:r>
        <w:r>
          <w:t>8</w:t>
        </w:r>
      </w:sdtContent>
    </w:sdt>
    <w:r w:rsidR="00C57F7F">
      <w:rPr>
        <w:rFonts w:ascii="URW DIN Cond Light" w:hAnsi="URW DIN Cond Light"/>
        <w:i/>
        <w:iCs/>
      </w:rPr>
      <w:tab/>
    </w:r>
  </w:p>
  <w:p w14:paraId="2D1D3BEF" w14:textId="77777777" w:rsidR="0026591B" w:rsidRDefault="002659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66FE" w14:textId="77777777" w:rsidR="00903277" w:rsidRDefault="00903277" w:rsidP="00903277">
      <w:pPr>
        <w:spacing w:after="0" w:line="240" w:lineRule="auto"/>
      </w:pPr>
      <w:r>
        <w:separator/>
      </w:r>
    </w:p>
  </w:footnote>
  <w:footnote w:type="continuationSeparator" w:id="0">
    <w:p w14:paraId="7B084B72" w14:textId="77777777" w:rsidR="00903277" w:rsidRDefault="00903277" w:rsidP="0090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611B" w14:textId="6C73394C" w:rsidR="00D00CD5" w:rsidRPr="00A83A91" w:rsidRDefault="00C57F7F" w:rsidP="00D00CD5">
    <w:pPr>
      <w:pStyle w:val="En-tte"/>
      <w:jc w:val="right"/>
      <w:rPr>
        <w:rFonts w:ascii="URW DIN Cond Light" w:hAnsi="URW DIN Cond Light" w:cstheme="minorHAnsi"/>
        <w:i/>
        <w:iCs/>
        <w:color w:val="C00000"/>
        <w:sz w:val="28"/>
        <w:szCs w:val="28"/>
      </w:rPr>
    </w:pPr>
    <w:r w:rsidRPr="00A83A91">
      <w:rPr>
        <w:rFonts w:ascii="URW DIN Cond Light" w:hAnsi="URW DIN Cond Light" w:cstheme="minorHAnsi"/>
        <w:i/>
        <w:iCs/>
        <w:color w:val="C00000"/>
        <w:sz w:val="28"/>
        <w:szCs w:val="28"/>
      </w:rPr>
      <w:t>Classes préparatoires</w:t>
    </w:r>
  </w:p>
  <w:p w14:paraId="35DF1747" w14:textId="77777777" w:rsidR="0026591B" w:rsidRDefault="002659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4"/>
    <w:multiLevelType w:val="multilevel"/>
    <w:tmpl w:val="D8F4B18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D1318"/>
    <w:multiLevelType w:val="hybridMultilevel"/>
    <w:tmpl w:val="71067116"/>
    <w:lvl w:ilvl="0" w:tplc="B6ECFC28">
      <w:numFmt w:val="bullet"/>
      <w:lvlText w:val="-"/>
      <w:lvlJc w:val="left"/>
      <w:pPr>
        <w:ind w:left="2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fr-FR" w:eastAsia="en-US" w:bidi="ar-SA"/>
      </w:rPr>
    </w:lvl>
    <w:lvl w:ilvl="1" w:tplc="4C02553A">
      <w:numFmt w:val="bullet"/>
      <w:lvlText w:val="•"/>
      <w:lvlJc w:val="left"/>
      <w:pPr>
        <w:ind w:left="1262" w:hanging="140"/>
      </w:pPr>
      <w:rPr>
        <w:rFonts w:hint="default"/>
        <w:lang w:val="fr-FR" w:eastAsia="en-US" w:bidi="ar-SA"/>
      </w:rPr>
    </w:lvl>
    <w:lvl w:ilvl="2" w:tplc="E58CB616">
      <w:numFmt w:val="bullet"/>
      <w:lvlText w:val="•"/>
      <w:lvlJc w:val="left"/>
      <w:pPr>
        <w:ind w:left="2304" w:hanging="140"/>
      </w:pPr>
      <w:rPr>
        <w:rFonts w:hint="default"/>
        <w:lang w:val="fr-FR" w:eastAsia="en-US" w:bidi="ar-SA"/>
      </w:rPr>
    </w:lvl>
    <w:lvl w:ilvl="3" w:tplc="E1868456">
      <w:numFmt w:val="bullet"/>
      <w:lvlText w:val="•"/>
      <w:lvlJc w:val="left"/>
      <w:pPr>
        <w:ind w:left="3345" w:hanging="140"/>
      </w:pPr>
      <w:rPr>
        <w:rFonts w:hint="default"/>
        <w:lang w:val="fr-FR" w:eastAsia="en-US" w:bidi="ar-SA"/>
      </w:rPr>
    </w:lvl>
    <w:lvl w:ilvl="4" w:tplc="61BC02E0">
      <w:numFmt w:val="bullet"/>
      <w:lvlText w:val="•"/>
      <w:lvlJc w:val="left"/>
      <w:pPr>
        <w:ind w:left="4387" w:hanging="140"/>
      </w:pPr>
      <w:rPr>
        <w:rFonts w:hint="default"/>
        <w:lang w:val="fr-FR" w:eastAsia="en-US" w:bidi="ar-SA"/>
      </w:rPr>
    </w:lvl>
    <w:lvl w:ilvl="5" w:tplc="8ECC9EA2">
      <w:numFmt w:val="bullet"/>
      <w:lvlText w:val="•"/>
      <w:lvlJc w:val="left"/>
      <w:pPr>
        <w:ind w:left="5429" w:hanging="140"/>
      </w:pPr>
      <w:rPr>
        <w:rFonts w:hint="default"/>
        <w:lang w:val="fr-FR" w:eastAsia="en-US" w:bidi="ar-SA"/>
      </w:rPr>
    </w:lvl>
    <w:lvl w:ilvl="6" w:tplc="36B2AE22">
      <w:numFmt w:val="bullet"/>
      <w:lvlText w:val="•"/>
      <w:lvlJc w:val="left"/>
      <w:pPr>
        <w:ind w:left="6470" w:hanging="140"/>
      </w:pPr>
      <w:rPr>
        <w:rFonts w:hint="default"/>
        <w:lang w:val="fr-FR" w:eastAsia="en-US" w:bidi="ar-SA"/>
      </w:rPr>
    </w:lvl>
    <w:lvl w:ilvl="7" w:tplc="D2F6CFEA">
      <w:numFmt w:val="bullet"/>
      <w:lvlText w:val="•"/>
      <w:lvlJc w:val="left"/>
      <w:pPr>
        <w:ind w:left="7512" w:hanging="140"/>
      </w:pPr>
      <w:rPr>
        <w:rFonts w:hint="default"/>
        <w:lang w:val="fr-FR" w:eastAsia="en-US" w:bidi="ar-SA"/>
      </w:rPr>
    </w:lvl>
    <w:lvl w:ilvl="8" w:tplc="F7A2CC4A">
      <w:numFmt w:val="bullet"/>
      <w:lvlText w:val="•"/>
      <w:lvlJc w:val="left"/>
      <w:pPr>
        <w:ind w:left="8553" w:hanging="140"/>
      </w:pPr>
      <w:rPr>
        <w:rFonts w:hint="default"/>
        <w:lang w:val="fr-FR" w:eastAsia="en-US" w:bidi="ar-SA"/>
      </w:rPr>
    </w:lvl>
  </w:abstractNum>
  <w:abstractNum w:abstractNumId="2" w15:restartNumberingAfterBreak="0">
    <w:nsid w:val="17031158"/>
    <w:multiLevelType w:val="hybridMultilevel"/>
    <w:tmpl w:val="49A6FCE8"/>
    <w:lvl w:ilvl="0" w:tplc="1F66F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0D6C"/>
    <w:multiLevelType w:val="multilevel"/>
    <w:tmpl w:val="1BC23A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B3905"/>
    <w:multiLevelType w:val="multilevel"/>
    <w:tmpl w:val="627CA8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678D7"/>
    <w:multiLevelType w:val="multilevel"/>
    <w:tmpl w:val="52B08C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67801"/>
    <w:multiLevelType w:val="hybridMultilevel"/>
    <w:tmpl w:val="A31C1876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7" w15:restartNumberingAfterBreak="0">
    <w:nsid w:val="2C2A7B45"/>
    <w:multiLevelType w:val="hybridMultilevel"/>
    <w:tmpl w:val="9EDA7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337E"/>
    <w:multiLevelType w:val="multilevel"/>
    <w:tmpl w:val="677697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772BC5"/>
    <w:multiLevelType w:val="multilevel"/>
    <w:tmpl w:val="DF58B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DF1136"/>
    <w:multiLevelType w:val="hybridMultilevel"/>
    <w:tmpl w:val="CA42FC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07626"/>
    <w:multiLevelType w:val="multilevel"/>
    <w:tmpl w:val="B5EC9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7431E"/>
    <w:multiLevelType w:val="multilevel"/>
    <w:tmpl w:val="15C6A5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5718EF"/>
    <w:multiLevelType w:val="hybridMultilevel"/>
    <w:tmpl w:val="960276EA"/>
    <w:lvl w:ilvl="0" w:tplc="040C0005">
      <w:start w:val="1"/>
      <w:numFmt w:val="bullet"/>
      <w:lvlText w:val="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4" w15:restartNumberingAfterBreak="0">
    <w:nsid w:val="35EC529B"/>
    <w:multiLevelType w:val="hybridMultilevel"/>
    <w:tmpl w:val="9DE8597A"/>
    <w:lvl w:ilvl="0" w:tplc="18668166">
      <w:numFmt w:val="bullet"/>
      <w:lvlText w:val="-"/>
      <w:lvlJc w:val="left"/>
      <w:pPr>
        <w:ind w:left="941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C7C1B8A">
      <w:numFmt w:val="bullet"/>
      <w:lvlText w:val="•"/>
      <w:lvlJc w:val="left"/>
      <w:pPr>
        <w:ind w:left="1923" w:hanging="361"/>
      </w:pPr>
      <w:rPr>
        <w:rFonts w:hint="default"/>
        <w:lang w:val="fr-FR" w:eastAsia="en-US" w:bidi="ar-SA"/>
      </w:rPr>
    </w:lvl>
    <w:lvl w:ilvl="2" w:tplc="C5748548">
      <w:numFmt w:val="bullet"/>
      <w:lvlText w:val="•"/>
      <w:lvlJc w:val="left"/>
      <w:pPr>
        <w:ind w:left="2906" w:hanging="361"/>
      </w:pPr>
      <w:rPr>
        <w:rFonts w:hint="default"/>
        <w:lang w:val="fr-FR" w:eastAsia="en-US" w:bidi="ar-SA"/>
      </w:rPr>
    </w:lvl>
    <w:lvl w:ilvl="3" w:tplc="793EE010">
      <w:numFmt w:val="bullet"/>
      <w:lvlText w:val="•"/>
      <w:lvlJc w:val="left"/>
      <w:pPr>
        <w:ind w:left="3890" w:hanging="361"/>
      </w:pPr>
      <w:rPr>
        <w:rFonts w:hint="default"/>
        <w:lang w:val="fr-FR" w:eastAsia="en-US" w:bidi="ar-SA"/>
      </w:rPr>
    </w:lvl>
    <w:lvl w:ilvl="4" w:tplc="618473FA">
      <w:numFmt w:val="bullet"/>
      <w:lvlText w:val="•"/>
      <w:lvlJc w:val="left"/>
      <w:pPr>
        <w:ind w:left="4873" w:hanging="361"/>
      </w:pPr>
      <w:rPr>
        <w:rFonts w:hint="default"/>
        <w:lang w:val="fr-FR" w:eastAsia="en-US" w:bidi="ar-SA"/>
      </w:rPr>
    </w:lvl>
    <w:lvl w:ilvl="5" w:tplc="D4D82502">
      <w:numFmt w:val="bullet"/>
      <w:lvlText w:val="•"/>
      <w:lvlJc w:val="left"/>
      <w:pPr>
        <w:ind w:left="5857" w:hanging="361"/>
      </w:pPr>
      <w:rPr>
        <w:rFonts w:hint="default"/>
        <w:lang w:val="fr-FR" w:eastAsia="en-US" w:bidi="ar-SA"/>
      </w:rPr>
    </w:lvl>
    <w:lvl w:ilvl="6" w:tplc="110AF324">
      <w:numFmt w:val="bullet"/>
      <w:lvlText w:val="•"/>
      <w:lvlJc w:val="left"/>
      <w:pPr>
        <w:ind w:left="6840" w:hanging="361"/>
      </w:pPr>
      <w:rPr>
        <w:rFonts w:hint="default"/>
        <w:lang w:val="fr-FR" w:eastAsia="en-US" w:bidi="ar-SA"/>
      </w:rPr>
    </w:lvl>
    <w:lvl w:ilvl="7" w:tplc="3846387C">
      <w:numFmt w:val="bullet"/>
      <w:lvlText w:val="•"/>
      <w:lvlJc w:val="left"/>
      <w:pPr>
        <w:ind w:left="7824" w:hanging="361"/>
      </w:pPr>
      <w:rPr>
        <w:rFonts w:hint="default"/>
        <w:lang w:val="fr-FR" w:eastAsia="en-US" w:bidi="ar-SA"/>
      </w:rPr>
    </w:lvl>
    <w:lvl w:ilvl="8" w:tplc="37006DA4">
      <w:numFmt w:val="bullet"/>
      <w:lvlText w:val="•"/>
      <w:lvlJc w:val="left"/>
      <w:pPr>
        <w:ind w:left="8807" w:hanging="361"/>
      </w:pPr>
      <w:rPr>
        <w:rFonts w:hint="default"/>
        <w:lang w:val="fr-FR" w:eastAsia="en-US" w:bidi="ar-SA"/>
      </w:rPr>
    </w:lvl>
  </w:abstractNum>
  <w:abstractNum w:abstractNumId="15" w15:restartNumberingAfterBreak="0">
    <w:nsid w:val="3C4D1236"/>
    <w:multiLevelType w:val="multilevel"/>
    <w:tmpl w:val="903CE6F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0F0DDA"/>
    <w:multiLevelType w:val="hybridMultilevel"/>
    <w:tmpl w:val="B100E5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A394C"/>
    <w:multiLevelType w:val="hybridMultilevel"/>
    <w:tmpl w:val="BDA614DC"/>
    <w:lvl w:ilvl="0" w:tplc="97B6A3D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7427B"/>
    <w:multiLevelType w:val="hybridMultilevel"/>
    <w:tmpl w:val="94B8FE60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9" w15:restartNumberingAfterBreak="0">
    <w:nsid w:val="45905584"/>
    <w:multiLevelType w:val="multilevel"/>
    <w:tmpl w:val="FDEA95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AE39EA"/>
    <w:multiLevelType w:val="multilevel"/>
    <w:tmpl w:val="2168FD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FD5297"/>
    <w:multiLevelType w:val="multilevel"/>
    <w:tmpl w:val="56A08E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134DF1"/>
    <w:multiLevelType w:val="hybridMultilevel"/>
    <w:tmpl w:val="D276BAC0"/>
    <w:lvl w:ilvl="0" w:tplc="FBC2E834">
      <w:start w:val="13"/>
      <w:numFmt w:val="bullet"/>
      <w:lvlText w:val="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EED0D34"/>
    <w:multiLevelType w:val="multilevel"/>
    <w:tmpl w:val="4B86CD0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C506A9"/>
    <w:multiLevelType w:val="multilevel"/>
    <w:tmpl w:val="6320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0A21CFC"/>
    <w:multiLevelType w:val="multilevel"/>
    <w:tmpl w:val="5FD28C0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2B027B"/>
    <w:multiLevelType w:val="multilevel"/>
    <w:tmpl w:val="C4CEB7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6C1E60"/>
    <w:multiLevelType w:val="multilevel"/>
    <w:tmpl w:val="FFAA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BD692D"/>
    <w:multiLevelType w:val="multilevel"/>
    <w:tmpl w:val="84FE81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F07618"/>
    <w:multiLevelType w:val="hybridMultilevel"/>
    <w:tmpl w:val="A6E40E6A"/>
    <w:lvl w:ilvl="0" w:tplc="4FB082E0">
      <w:start w:val="1"/>
      <w:numFmt w:val="decimal"/>
      <w:lvlText w:val="%1."/>
      <w:lvlJc w:val="left"/>
      <w:pPr>
        <w:ind w:left="80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53C2B9E0">
      <w:numFmt w:val="bullet"/>
      <w:lvlText w:val="•"/>
      <w:lvlJc w:val="left"/>
      <w:pPr>
        <w:ind w:left="1783" w:hanging="360"/>
      </w:pPr>
      <w:rPr>
        <w:rFonts w:hint="default"/>
        <w:lang w:val="fr-FR" w:eastAsia="en-US" w:bidi="ar-SA"/>
      </w:rPr>
    </w:lvl>
    <w:lvl w:ilvl="2" w:tplc="5374076A">
      <w:numFmt w:val="bullet"/>
      <w:lvlText w:val="•"/>
      <w:lvlJc w:val="left"/>
      <w:pPr>
        <w:ind w:left="2767" w:hanging="360"/>
      </w:pPr>
      <w:rPr>
        <w:rFonts w:hint="default"/>
        <w:lang w:val="fr-FR" w:eastAsia="en-US" w:bidi="ar-SA"/>
      </w:rPr>
    </w:lvl>
    <w:lvl w:ilvl="3" w:tplc="D2489C32">
      <w:numFmt w:val="bullet"/>
      <w:lvlText w:val="•"/>
      <w:lvlJc w:val="left"/>
      <w:pPr>
        <w:ind w:left="3750" w:hanging="360"/>
      </w:pPr>
      <w:rPr>
        <w:rFonts w:hint="default"/>
        <w:lang w:val="fr-FR" w:eastAsia="en-US" w:bidi="ar-SA"/>
      </w:rPr>
    </w:lvl>
    <w:lvl w:ilvl="4" w:tplc="D70EECBA">
      <w:numFmt w:val="bullet"/>
      <w:lvlText w:val="•"/>
      <w:lvlJc w:val="left"/>
      <w:pPr>
        <w:ind w:left="4734" w:hanging="360"/>
      </w:pPr>
      <w:rPr>
        <w:rFonts w:hint="default"/>
        <w:lang w:val="fr-FR" w:eastAsia="en-US" w:bidi="ar-SA"/>
      </w:rPr>
    </w:lvl>
    <w:lvl w:ilvl="5" w:tplc="4800AE4E">
      <w:numFmt w:val="bullet"/>
      <w:lvlText w:val="•"/>
      <w:lvlJc w:val="left"/>
      <w:pPr>
        <w:ind w:left="5718" w:hanging="360"/>
      </w:pPr>
      <w:rPr>
        <w:rFonts w:hint="default"/>
        <w:lang w:val="fr-FR" w:eastAsia="en-US" w:bidi="ar-SA"/>
      </w:rPr>
    </w:lvl>
    <w:lvl w:ilvl="6" w:tplc="736A4646">
      <w:numFmt w:val="bullet"/>
      <w:lvlText w:val="•"/>
      <w:lvlJc w:val="left"/>
      <w:pPr>
        <w:ind w:left="6701" w:hanging="360"/>
      </w:pPr>
      <w:rPr>
        <w:rFonts w:hint="default"/>
        <w:lang w:val="fr-FR" w:eastAsia="en-US" w:bidi="ar-SA"/>
      </w:rPr>
    </w:lvl>
    <w:lvl w:ilvl="7" w:tplc="7B7A69A4">
      <w:numFmt w:val="bullet"/>
      <w:lvlText w:val="•"/>
      <w:lvlJc w:val="left"/>
      <w:pPr>
        <w:ind w:left="7685" w:hanging="360"/>
      </w:pPr>
      <w:rPr>
        <w:rFonts w:hint="default"/>
        <w:lang w:val="fr-FR" w:eastAsia="en-US" w:bidi="ar-SA"/>
      </w:rPr>
    </w:lvl>
    <w:lvl w:ilvl="8" w:tplc="3B524868">
      <w:numFmt w:val="bullet"/>
      <w:lvlText w:val="•"/>
      <w:lvlJc w:val="left"/>
      <w:pPr>
        <w:ind w:left="8668" w:hanging="360"/>
      </w:pPr>
      <w:rPr>
        <w:rFonts w:hint="default"/>
        <w:lang w:val="fr-FR" w:eastAsia="en-US" w:bidi="ar-SA"/>
      </w:rPr>
    </w:lvl>
  </w:abstractNum>
  <w:abstractNum w:abstractNumId="30" w15:restartNumberingAfterBreak="0">
    <w:nsid w:val="5B504DC9"/>
    <w:multiLevelType w:val="multilevel"/>
    <w:tmpl w:val="A058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5757A5"/>
    <w:multiLevelType w:val="hybridMultilevel"/>
    <w:tmpl w:val="365E3C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F2DB1"/>
    <w:multiLevelType w:val="hybridMultilevel"/>
    <w:tmpl w:val="85385D96"/>
    <w:lvl w:ilvl="0" w:tplc="040C000B">
      <w:start w:val="1"/>
      <w:numFmt w:val="bullet"/>
      <w:lvlText w:val=""/>
      <w:lvlJc w:val="left"/>
      <w:pPr>
        <w:ind w:left="23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33" w15:restartNumberingAfterBreak="0">
    <w:nsid w:val="5F6856D2"/>
    <w:multiLevelType w:val="multilevel"/>
    <w:tmpl w:val="0AAE27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3E542C"/>
    <w:multiLevelType w:val="hybridMultilevel"/>
    <w:tmpl w:val="0FA8E0EA"/>
    <w:lvl w:ilvl="0" w:tplc="3F5AEC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83E2F"/>
    <w:multiLevelType w:val="multilevel"/>
    <w:tmpl w:val="7FD4851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031B94"/>
    <w:multiLevelType w:val="multilevel"/>
    <w:tmpl w:val="5A90CAD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BB3E8C"/>
    <w:multiLevelType w:val="hybridMultilevel"/>
    <w:tmpl w:val="6612332C"/>
    <w:lvl w:ilvl="0" w:tplc="7A34A0F0">
      <w:numFmt w:val="bullet"/>
      <w:lvlText w:val=""/>
      <w:lvlJc w:val="left"/>
      <w:pPr>
        <w:ind w:left="794" w:hanging="70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C2B42D28">
      <w:numFmt w:val="bullet"/>
      <w:lvlText w:val="•"/>
      <w:lvlJc w:val="left"/>
      <w:pPr>
        <w:ind w:left="1783" w:hanging="709"/>
      </w:pPr>
      <w:rPr>
        <w:rFonts w:hint="default"/>
        <w:lang w:val="fr-FR" w:eastAsia="en-US" w:bidi="ar-SA"/>
      </w:rPr>
    </w:lvl>
    <w:lvl w:ilvl="2" w:tplc="A410627C">
      <w:numFmt w:val="bullet"/>
      <w:lvlText w:val="•"/>
      <w:lvlJc w:val="left"/>
      <w:pPr>
        <w:ind w:left="2767" w:hanging="709"/>
      </w:pPr>
      <w:rPr>
        <w:rFonts w:hint="default"/>
        <w:lang w:val="fr-FR" w:eastAsia="en-US" w:bidi="ar-SA"/>
      </w:rPr>
    </w:lvl>
    <w:lvl w:ilvl="3" w:tplc="8CDC4B5E">
      <w:numFmt w:val="bullet"/>
      <w:lvlText w:val="•"/>
      <w:lvlJc w:val="left"/>
      <w:pPr>
        <w:ind w:left="3750" w:hanging="709"/>
      </w:pPr>
      <w:rPr>
        <w:rFonts w:hint="default"/>
        <w:lang w:val="fr-FR" w:eastAsia="en-US" w:bidi="ar-SA"/>
      </w:rPr>
    </w:lvl>
    <w:lvl w:ilvl="4" w:tplc="DA8CA47C">
      <w:numFmt w:val="bullet"/>
      <w:lvlText w:val="•"/>
      <w:lvlJc w:val="left"/>
      <w:pPr>
        <w:ind w:left="4734" w:hanging="709"/>
      </w:pPr>
      <w:rPr>
        <w:rFonts w:hint="default"/>
        <w:lang w:val="fr-FR" w:eastAsia="en-US" w:bidi="ar-SA"/>
      </w:rPr>
    </w:lvl>
    <w:lvl w:ilvl="5" w:tplc="B83C8D44">
      <w:numFmt w:val="bullet"/>
      <w:lvlText w:val="•"/>
      <w:lvlJc w:val="left"/>
      <w:pPr>
        <w:ind w:left="5718" w:hanging="709"/>
      </w:pPr>
      <w:rPr>
        <w:rFonts w:hint="default"/>
        <w:lang w:val="fr-FR" w:eastAsia="en-US" w:bidi="ar-SA"/>
      </w:rPr>
    </w:lvl>
    <w:lvl w:ilvl="6" w:tplc="D3D093A0">
      <w:numFmt w:val="bullet"/>
      <w:lvlText w:val="•"/>
      <w:lvlJc w:val="left"/>
      <w:pPr>
        <w:ind w:left="6701" w:hanging="709"/>
      </w:pPr>
      <w:rPr>
        <w:rFonts w:hint="default"/>
        <w:lang w:val="fr-FR" w:eastAsia="en-US" w:bidi="ar-SA"/>
      </w:rPr>
    </w:lvl>
    <w:lvl w:ilvl="7" w:tplc="D3863332">
      <w:numFmt w:val="bullet"/>
      <w:lvlText w:val="•"/>
      <w:lvlJc w:val="left"/>
      <w:pPr>
        <w:ind w:left="7685" w:hanging="709"/>
      </w:pPr>
      <w:rPr>
        <w:rFonts w:hint="default"/>
        <w:lang w:val="fr-FR" w:eastAsia="en-US" w:bidi="ar-SA"/>
      </w:rPr>
    </w:lvl>
    <w:lvl w:ilvl="8" w:tplc="81088BCA">
      <w:numFmt w:val="bullet"/>
      <w:lvlText w:val="•"/>
      <w:lvlJc w:val="left"/>
      <w:pPr>
        <w:ind w:left="8668" w:hanging="709"/>
      </w:pPr>
      <w:rPr>
        <w:rFonts w:hint="default"/>
        <w:lang w:val="fr-FR" w:eastAsia="en-US" w:bidi="ar-SA"/>
      </w:rPr>
    </w:lvl>
  </w:abstractNum>
  <w:abstractNum w:abstractNumId="38" w15:restartNumberingAfterBreak="0">
    <w:nsid w:val="681E2742"/>
    <w:multiLevelType w:val="multilevel"/>
    <w:tmpl w:val="7216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8FD7214"/>
    <w:multiLevelType w:val="multilevel"/>
    <w:tmpl w:val="7346E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162B73"/>
    <w:multiLevelType w:val="multilevel"/>
    <w:tmpl w:val="2BFCD1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0233C85"/>
    <w:multiLevelType w:val="multilevel"/>
    <w:tmpl w:val="F9E450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AF5DFC"/>
    <w:multiLevelType w:val="multilevel"/>
    <w:tmpl w:val="8BC6C4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8A0BF2"/>
    <w:multiLevelType w:val="multilevel"/>
    <w:tmpl w:val="C58C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8837A4"/>
    <w:multiLevelType w:val="multilevel"/>
    <w:tmpl w:val="97DC44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B27016"/>
    <w:multiLevelType w:val="hybridMultilevel"/>
    <w:tmpl w:val="8E0C054E"/>
    <w:lvl w:ilvl="0" w:tplc="ECE820F4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6" w15:restartNumberingAfterBreak="0">
    <w:nsid w:val="7EBB0E33"/>
    <w:multiLevelType w:val="multilevel"/>
    <w:tmpl w:val="EAE02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D03EB2"/>
    <w:multiLevelType w:val="hybridMultilevel"/>
    <w:tmpl w:val="BCAA4B86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06124794">
    <w:abstractNumId w:val="16"/>
  </w:num>
  <w:num w:numId="2" w16cid:durableId="1899626938">
    <w:abstractNumId w:val="45"/>
  </w:num>
  <w:num w:numId="3" w16cid:durableId="1912621326">
    <w:abstractNumId w:val="47"/>
  </w:num>
  <w:num w:numId="4" w16cid:durableId="1842159340">
    <w:abstractNumId w:val="1"/>
  </w:num>
  <w:num w:numId="5" w16cid:durableId="2144620191">
    <w:abstractNumId w:val="29"/>
  </w:num>
  <w:num w:numId="6" w16cid:durableId="1207137964">
    <w:abstractNumId w:val="37"/>
  </w:num>
  <w:num w:numId="7" w16cid:durableId="700977732">
    <w:abstractNumId w:val="14"/>
  </w:num>
  <w:num w:numId="8" w16cid:durableId="322507517">
    <w:abstractNumId w:val="10"/>
  </w:num>
  <w:num w:numId="9" w16cid:durableId="1684162022">
    <w:abstractNumId w:val="7"/>
  </w:num>
  <w:num w:numId="10" w16cid:durableId="1210266209">
    <w:abstractNumId w:val="22"/>
  </w:num>
  <w:num w:numId="11" w16cid:durableId="2057898658">
    <w:abstractNumId w:val="34"/>
  </w:num>
  <w:num w:numId="12" w16cid:durableId="686761168">
    <w:abstractNumId w:val="32"/>
  </w:num>
  <w:num w:numId="13" w16cid:durableId="1606841427">
    <w:abstractNumId w:val="13"/>
  </w:num>
  <w:num w:numId="14" w16cid:durableId="1450051517">
    <w:abstractNumId w:val="18"/>
  </w:num>
  <w:num w:numId="15" w16cid:durableId="1879469202">
    <w:abstractNumId w:val="6"/>
  </w:num>
  <w:num w:numId="16" w16cid:durableId="969021000">
    <w:abstractNumId w:val="2"/>
  </w:num>
  <w:num w:numId="17" w16cid:durableId="732460847">
    <w:abstractNumId w:val="31"/>
  </w:num>
  <w:num w:numId="18" w16cid:durableId="168251205">
    <w:abstractNumId w:val="17"/>
  </w:num>
  <w:num w:numId="19" w16cid:durableId="1038628724">
    <w:abstractNumId w:val="11"/>
  </w:num>
  <w:num w:numId="20" w16cid:durableId="1458989468">
    <w:abstractNumId w:val="46"/>
  </w:num>
  <w:num w:numId="21" w16cid:durableId="1496724666">
    <w:abstractNumId w:val="39"/>
  </w:num>
  <w:num w:numId="22" w16cid:durableId="2036498231">
    <w:abstractNumId w:val="44"/>
  </w:num>
  <w:num w:numId="23" w16cid:durableId="1869105359">
    <w:abstractNumId w:val="33"/>
  </w:num>
  <w:num w:numId="24" w16cid:durableId="230848469">
    <w:abstractNumId w:val="8"/>
  </w:num>
  <w:num w:numId="25" w16cid:durableId="83189893">
    <w:abstractNumId w:val="42"/>
  </w:num>
  <w:num w:numId="26" w16cid:durableId="499665633">
    <w:abstractNumId w:val="19"/>
  </w:num>
  <w:num w:numId="27" w16cid:durableId="203949329">
    <w:abstractNumId w:val="20"/>
  </w:num>
  <w:num w:numId="28" w16cid:durableId="655453893">
    <w:abstractNumId w:val="21"/>
  </w:num>
  <w:num w:numId="29" w16cid:durableId="1616447237">
    <w:abstractNumId w:val="28"/>
  </w:num>
  <w:num w:numId="30" w16cid:durableId="36704699">
    <w:abstractNumId w:val="41"/>
  </w:num>
  <w:num w:numId="31" w16cid:durableId="72972101">
    <w:abstractNumId w:val="4"/>
  </w:num>
  <w:num w:numId="32" w16cid:durableId="224148512">
    <w:abstractNumId w:val="5"/>
  </w:num>
  <w:num w:numId="33" w16cid:durableId="189758107">
    <w:abstractNumId w:val="40"/>
  </w:num>
  <w:num w:numId="34" w16cid:durableId="1886478670">
    <w:abstractNumId w:val="12"/>
  </w:num>
  <w:num w:numId="35" w16cid:durableId="544758803">
    <w:abstractNumId w:val="0"/>
  </w:num>
  <w:num w:numId="36" w16cid:durableId="486745021">
    <w:abstractNumId w:val="36"/>
  </w:num>
  <w:num w:numId="37" w16cid:durableId="195628891">
    <w:abstractNumId w:val="25"/>
  </w:num>
  <w:num w:numId="38" w16cid:durableId="1765681939">
    <w:abstractNumId w:val="26"/>
  </w:num>
  <w:num w:numId="39" w16cid:durableId="1733503344">
    <w:abstractNumId w:val="35"/>
  </w:num>
  <w:num w:numId="40" w16cid:durableId="730273766">
    <w:abstractNumId w:val="15"/>
  </w:num>
  <w:num w:numId="41" w16cid:durableId="2130734608">
    <w:abstractNumId w:val="3"/>
  </w:num>
  <w:num w:numId="42" w16cid:durableId="1284578535">
    <w:abstractNumId w:val="23"/>
  </w:num>
  <w:num w:numId="43" w16cid:durableId="1955210124">
    <w:abstractNumId w:val="24"/>
  </w:num>
  <w:num w:numId="44" w16cid:durableId="1942715941">
    <w:abstractNumId w:val="30"/>
  </w:num>
  <w:num w:numId="45" w16cid:durableId="1611428645">
    <w:abstractNumId w:val="9"/>
  </w:num>
  <w:num w:numId="46" w16cid:durableId="1001395261">
    <w:abstractNumId w:val="43"/>
  </w:num>
  <w:num w:numId="47" w16cid:durableId="1804734639">
    <w:abstractNumId w:val="38"/>
  </w:num>
  <w:num w:numId="48" w16cid:durableId="17599780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AB"/>
    <w:rsid w:val="000033CB"/>
    <w:rsid w:val="00014222"/>
    <w:rsid w:val="000512C1"/>
    <w:rsid w:val="00082D2A"/>
    <w:rsid w:val="000B77D5"/>
    <w:rsid w:val="000D0794"/>
    <w:rsid w:val="000E75DC"/>
    <w:rsid w:val="001202FE"/>
    <w:rsid w:val="00124A69"/>
    <w:rsid w:val="00144687"/>
    <w:rsid w:val="00147AAB"/>
    <w:rsid w:val="00174D84"/>
    <w:rsid w:val="001E63C7"/>
    <w:rsid w:val="0020173F"/>
    <w:rsid w:val="00227A2D"/>
    <w:rsid w:val="0026591B"/>
    <w:rsid w:val="002B233A"/>
    <w:rsid w:val="002C05A6"/>
    <w:rsid w:val="00323123"/>
    <w:rsid w:val="00333D82"/>
    <w:rsid w:val="00352B08"/>
    <w:rsid w:val="0039677B"/>
    <w:rsid w:val="003B1FEE"/>
    <w:rsid w:val="004059EC"/>
    <w:rsid w:val="00417F3A"/>
    <w:rsid w:val="00443358"/>
    <w:rsid w:val="004730AD"/>
    <w:rsid w:val="00482EDD"/>
    <w:rsid w:val="004904FE"/>
    <w:rsid w:val="004A3BB5"/>
    <w:rsid w:val="004B4381"/>
    <w:rsid w:val="004F4AC5"/>
    <w:rsid w:val="00511507"/>
    <w:rsid w:val="005275FB"/>
    <w:rsid w:val="00544D9A"/>
    <w:rsid w:val="00551A8D"/>
    <w:rsid w:val="00566B00"/>
    <w:rsid w:val="005A1D99"/>
    <w:rsid w:val="005A4AE1"/>
    <w:rsid w:val="005B17A2"/>
    <w:rsid w:val="00620880"/>
    <w:rsid w:val="0063024C"/>
    <w:rsid w:val="0063400F"/>
    <w:rsid w:val="00651FEB"/>
    <w:rsid w:val="00666EE1"/>
    <w:rsid w:val="006A3D19"/>
    <w:rsid w:val="006B0A08"/>
    <w:rsid w:val="006F302A"/>
    <w:rsid w:val="006F3732"/>
    <w:rsid w:val="00703455"/>
    <w:rsid w:val="007318CE"/>
    <w:rsid w:val="0075021E"/>
    <w:rsid w:val="007708A3"/>
    <w:rsid w:val="00780EDE"/>
    <w:rsid w:val="007A6DAB"/>
    <w:rsid w:val="007D1056"/>
    <w:rsid w:val="007F355D"/>
    <w:rsid w:val="00804BB8"/>
    <w:rsid w:val="00805951"/>
    <w:rsid w:val="008078C2"/>
    <w:rsid w:val="00814422"/>
    <w:rsid w:val="00817FDD"/>
    <w:rsid w:val="0082141E"/>
    <w:rsid w:val="00880914"/>
    <w:rsid w:val="00892B5F"/>
    <w:rsid w:val="008E0B5E"/>
    <w:rsid w:val="008E66D2"/>
    <w:rsid w:val="00903277"/>
    <w:rsid w:val="009157D5"/>
    <w:rsid w:val="0093755A"/>
    <w:rsid w:val="00940BDD"/>
    <w:rsid w:val="0097436A"/>
    <w:rsid w:val="00982DCC"/>
    <w:rsid w:val="009A031F"/>
    <w:rsid w:val="009A3A51"/>
    <w:rsid w:val="009C085A"/>
    <w:rsid w:val="009C145F"/>
    <w:rsid w:val="00A14D72"/>
    <w:rsid w:val="00A45001"/>
    <w:rsid w:val="00A50251"/>
    <w:rsid w:val="00A83A91"/>
    <w:rsid w:val="00AC5A0D"/>
    <w:rsid w:val="00AE11CB"/>
    <w:rsid w:val="00B16744"/>
    <w:rsid w:val="00B2754D"/>
    <w:rsid w:val="00B3041B"/>
    <w:rsid w:val="00B473A6"/>
    <w:rsid w:val="00B57727"/>
    <w:rsid w:val="00BB3F18"/>
    <w:rsid w:val="00BC24B0"/>
    <w:rsid w:val="00C166A4"/>
    <w:rsid w:val="00C379DB"/>
    <w:rsid w:val="00C57F7F"/>
    <w:rsid w:val="00C62B4A"/>
    <w:rsid w:val="00C8229C"/>
    <w:rsid w:val="00C90823"/>
    <w:rsid w:val="00CD2433"/>
    <w:rsid w:val="00D00CD5"/>
    <w:rsid w:val="00D36174"/>
    <w:rsid w:val="00D466FD"/>
    <w:rsid w:val="00D579FE"/>
    <w:rsid w:val="00D67ADE"/>
    <w:rsid w:val="00D972C5"/>
    <w:rsid w:val="00DB5234"/>
    <w:rsid w:val="00DE4419"/>
    <w:rsid w:val="00DE5FE0"/>
    <w:rsid w:val="00E20CB2"/>
    <w:rsid w:val="00E2729B"/>
    <w:rsid w:val="00EA243E"/>
    <w:rsid w:val="00EB3649"/>
    <w:rsid w:val="00EC6CF5"/>
    <w:rsid w:val="00F111AF"/>
    <w:rsid w:val="00F25148"/>
    <w:rsid w:val="00F646CA"/>
    <w:rsid w:val="00F92054"/>
    <w:rsid w:val="00F93773"/>
    <w:rsid w:val="00FB15C2"/>
    <w:rsid w:val="00FB289D"/>
    <w:rsid w:val="00FD3C6E"/>
    <w:rsid w:val="00FE0E6C"/>
    <w:rsid w:val="00FF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2BDA533"/>
  <w15:chartTrackingRefBased/>
  <w15:docId w15:val="{0E84F9C5-D651-4BCA-A497-CA110883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3B1FEE"/>
    <w:pPr>
      <w:widowControl w:val="0"/>
      <w:autoSpaceDE w:val="0"/>
      <w:autoSpaceDN w:val="0"/>
      <w:spacing w:after="0" w:line="240" w:lineRule="auto"/>
      <w:ind w:left="71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7A6D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7A6DA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B1FE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En-tte">
    <w:name w:val="header"/>
    <w:basedOn w:val="Normal"/>
    <w:link w:val="En-tt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3277"/>
  </w:style>
  <w:style w:type="paragraph" w:styleId="Pieddepage">
    <w:name w:val="footer"/>
    <w:basedOn w:val="Normal"/>
    <w:link w:val="Pieddepag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3277"/>
  </w:style>
  <w:style w:type="paragraph" w:styleId="Paragraphedeliste">
    <w:name w:val="List Paragraph"/>
    <w:basedOn w:val="Normal"/>
    <w:uiPriority w:val="34"/>
    <w:qFormat/>
    <w:rsid w:val="007708A3"/>
    <w:pPr>
      <w:widowControl w:val="0"/>
      <w:autoSpaceDE w:val="0"/>
      <w:autoSpaceDN w:val="0"/>
      <w:spacing w:after="0" w:line="240" w:lineRule="auto"/>
      <w:ind w:left="941" w:hanging="360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9A03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227A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333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66FD"/>
    <w:rPr>
      <w:color w:val="0563C1" w:themeColor="hyperlink"/>
      <w:u w:val="single"/>
    </w:rPr>
  </w:style>
  <w:style w:type="character" w:customStyle="1" w:styleId="normaltextrun">
    <w:name w:val="normaltextrun"/>
    <w:basedOn w:val="Policepardfaut"/>
    <w:rsid w:val="00780EDE"/>
  </w:style>
  <w:style w:type="paragraph" w:customStyle="1" w:styleId="msonormal0">
    <w:name w:val="msonormal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agraph">
    <w:name w:val="paragraph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run">
    <w:name w:val="textrun"/>
    <w:basedOn w:val="Policepardfaut"/>
    <w:rsid w:val="00780EDE"/>
  </w:style>
  <w:style w:type="character" w:customStyle="1" w:styleId="eop">
    <w:name w:val="eop"/>
    <w:basedOn w:val="Policepardfaut"/>
    <w:rsid w:val="00780EDE"/>
  </w:style>
  <w:style w:type="paragraph" w:customStyle="1" w:styleId="outlineelement">
    <w:name w:val="outlineelement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xw48816754">
    <w:name w:val="scxw48816754"/>
    <w:basedOn w:val="Policepardfaut"/>
    <w:rsid w:val="00780EDE"/>
  </w:style>
  <w:style w:type="character" w:customStyle="1" w:styleId="wacimagecontainer">
    <w:name w:val="wacimagecontainer"/>
    <w:basedOn w:val="Policepardfaut"/>
    <w:rsid w:val="00780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30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5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96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5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9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6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9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7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4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9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0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1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5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8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5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98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7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4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7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1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8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5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1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7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20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8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8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4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8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9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5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8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1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fr/s/ref=dp_byline_sr_book_2?ie=UTF8&amp;field-author=M%C3%A9lanie+Trouessin&amp;text=M%C3%A9lanie+Trouessin&amp;sort=relevancerank&amp;search-alias=books-fr" TargetMode="External"/><Relationship Id="rId13" Type="http://schemas.openxmlformats.org/officeDocument/2006/relationships/hyperlink" Target="https://universvoyage.com/origine-de-lhumanite-selon-les-mythes/" TargetMode="External"/><Relationship Id="rId18" Type="http://schemas.openxmlformats.org/officeDocument/2006/relationships/hyperlink" Target="https://fr.wikisource.org/wiki/Gargantua_et_Pantagruel_(Texte_transcrit_et_annot%C3%A9_par_Clouzot)/Pantagruel" TargetMode="External"/><Relationship Id="rId26" Type="http://schemas.openxmlformats.org/officeDocument/2006/relationships/hyperlink" Target="https://candide.bnf.f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fr.wikisource.org/wiki/Sagesse_(1902)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fr.wikisource.org/wiki/Avant_Adam" TargetMode="External"/><Relationship Id="rId17" Type="http://schemas.openxmlformats.org/officeDocument/2006/relationships/hyperlink" Target="https://fr.wikisource.org/wiki/%C3%89loge_de_la_folie_(Nolhac)" TargetMode="External"/><Relationship Id="rId25" Type="http://schemas.openxmlformats.org/officeDocument/2006/relationships/hyperlink" Target="https://shs.cairn.info/revue-multitudes-2007-3-page-69?lang=fr" TargetMode="External"/><Relationship Id="rId2" Type="http://schemas.openxmlformats.org/officeDocument/2006/relationships/styles" Target="styles.xml"/><Relationship Id="rId16" Type="http://schemas.openxmlformats.org/officeDocument/2006/relationships/hyperlink" Target="https://fr.wikisource.org/wiki/Essais/Livre_I/Chapitre_20" TargetMode="External"/><Relationship Id="rId20" Type="http://schemas.openxmlformats.org/officeDocument/2006/relationships/hyperlink" Target="https://fr.wikisource.org/wiki/M%C3%A9moires_d%E2%80%99outre-tombe/Quatri%C3%A8me_partie/Livre_X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r.wikisource.org/wiki/La_Guerre_du_feu" TargetMode="External"/><Relationship Id="rId24" Type="http://schemas.openxmlformats.org/officeDocument/2006/relationships/hyperlink" Target="https://www.gallimard.fr/catalogue/furigraphie/978207271722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ew.officeapps.live.com/op/view.aspx?src=https%3A%2F%2Fclassiques.uqam.ca%2Fclassiques%2Fitard_jean%2Fvictor_de_l_Aveyron%2Fitard_victor_aveyron.doc&amp;wdOrigin=BROWSELINK" TargetMode="External"/><Relationship Id="rId23" Type="http://schemas.openxmlformats.org/officeDocument/2006/relationships/hyperlink" Target="https://fr.wikisource.org/wiki/La_Multiple_Splendeur_(Verhaeren)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fr.wikisource.org/wiki/La_Pens%C3%A9e_de_l%E2%80%99humanit%C3%A9/Pr%C3%A9face_de_l%E2%80%99auteur" TargetMode="External"/><Relationship Id="rId19" Type="http://schemas.openxmlformats.org/officeDocument/2006/relationships/hyperlink" Target="https://shs.cairn.info/revue-annales-2013-3-page-665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mazon.fr/s/ref=dp_byline_sr_book_1?ie=UTF8&amp;field-author=Collectif&amp;text=Collectif&amp;sort=relevancerank&amp;search-alias=books-fr" TargetMode="External"/><Relationship Id="rId14" Type="http://schemas.openxmlformats.org/officeDocument/2006/relationships/hyperlink" Target="https://fr.wikisource.org/wiki/Les_M%C3%A9tamorphoses,_traduction_Gros" TargetMode="External"/><Relationship Id="rId22" Type="http://schemas.openxmlformats.org/officeDocument/2006/relationships/hyperlink" Target="https://fr.wikisource.org/wiki/La_L%C3%A9gende_des_si%C3%A8cles" TargetMode="External"/><Relationship Id="rId27" Type="http://schemas.openxmlformats.org/officeDocument/2006/relationships/hyperlink" Target="https://fr.wikipedia.org/wiki/%C3%89ditions_Deno%C3%AB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1917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BEILLARD</dc:creator>
  <cp:keywords/>
  <dc:description/>
  <cp:lastModifiedBy>Camille BEILLARD</cp:lastModifiedBy>
  <cp:revision>5</cp:revision>
  <cp:lastPrinted>2026-06-08T09:51:00Z</cp:lastPrinted>
  <dcterms:created xsi:type="dcterms:W3CDTF">2026-07-06T08:25:00Z</dcterms:created>
  <dcterms:modified xsi:type="dcterms:W3CDTF">2026-07-06T13:23:00Z</dcterms:modified>
</cp:coreProperties>
</file>